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7DC69" w14:textId="77777777" w:rsidR="00A72ECC" w:rsidRPr="0020200A" w:rsidRDefault="00A72ECC" w:rsidP="00A72ECC">
      <w:pPr>
        <w:rPr>
          <w:lang w:val="en-US"/>
        </w:rPr>
      </w:pPr>
      <w:bookmarkStart w:id="0" w:name="_Hlk92212139"/>
    </w:p>
    <w:tbl>
      <w:tblPr>
        <w:tblW w:w="5000" w:type="pct"/>
        <w:tblLayout w:type="fixed"/>
        <w:tblCellMar>
          <w:left w:w="0" w:type="dxa"/>
          <w:right w:w="0" w:type="dxa"/>
        </w:tblCellMar>
        <w:tblLook w:val="0000" w:firstRow="0" w:lastRow="0" w:firstColumn="0" w:lastColumn="0" w:noHBand="0" w:noVBand="0"/>
      </w:tblPr>
      <w:tblGrid>
        <w:gridCol w:w="9915"/>
      </w:tblGrid>
      <w:tr w:rsidR="00A72ECC" w:rsidRPr="007D49A0" w14:paraId="7F1F0EC6" w14:textId="77777777" w:rsidTr="00352EDD">
        <w:trPr>
          <w:cantSplit/>
          <w:trHeight w:val="5103"/>
        </w:trPr>
        <w:tc>
          <w:tcPr>
            <w:tcW w:w="9915" w:type="dxa"/>
            <w:shd w:val="clear" w:color="auto" w:fill="auto"/>
            <w:vAlign w:val="center"/>
          </w:tcPr>
          <w:p w14:paraId="1D6F6DC1" w14:textId="78E28ECF" w:rsidR="00A72ECC" w:rsidRPr="0020200A" w:rsidRDefault="00165667" w:rsidP="00352EDD">
            <w:pPr>
              <w:pStyle w:val="DNVGL-Cover-ProjectName"/>
              <w:rPr>
                <w:lang w:val="en-US"/>
              </w:rPr>
            </w:pPr>
            <w:sdt>
              <w:sdtPr>
                <w:rPr>
                  <w:lang w:val="en-US"/>
                </w:rPr>
                <w:tag w:val="DpProjName01"/>
                <w:id w:val="660897384"/>
                <w:placeholder>
                  <w:docPart w:val="137F073D13D0422CA9C00363247A9067"/>
                </w:placeholder>
                <w:dataBinding w:xpath="//Tag[@name='DpProjName01']" w:storeItemID="{F2C2443B-E926-4D4C-B2C9-6F9B8D4AE85C}"/>
                <w:text w:multiLine="1"/>
              </w:sdtPr>
              <w:sdtContent>
                <w:r w:rsidR="00A72ECC" w:rsidRPr="0020200A">
                  <w:rPr>
                    <w:lang w:val="en-US"/>
                  </w:rPr>
                  <w:t>RESEARCH PLAN</w:t>
                </w:r>
              </w:sdtContent>
            </w:sdt>
          </w:p>
          <w:sdt>
            <w:sdtPr>
              <w:rPr>
                <w:sz w:val="48"/>
                <w:szCs w:val="48"/>
                <w:lang w:val="en-US"/>
              </w:rPr>
              <w:tag w:val="DgReportTitle01"/>
              <w:id w:val="-289053439"/>
              <w:placeholder>
                <w:docPart w:val="B1D6B1D5F32345C28F633ACA2DC7B4E4"/>
              </w:placeholder>
              <w:dataBinding w:xpath="//Tag[@name='DgReportTitle01']" w:storeItemID="{F2C2443B-E926-4D4C-B2C9-6F9B8D4AE85C}"/>
              <w:text w:multiLine="1"/>
            </w:sdtPr>
            <w:sdtContent>
              <w:p w14:paraId="56D25523" w14:textId="12D5E349" w:rsidR="00A72ECC" w:rsidRPr="0020200A" w:rsidRDefault="00A72ECC" w:rsidP="00352EDD">
                <w:pPr>
                  <w:pStyle w:val="DNVGL-Cover-ReportTitle"/>
                  <w:rPr>
                    <w:lang w:val="en-US"/>
                  </w:rPr>
                </w:pPr>
                <w:r w:rsidRPr="0020200A">
                  <w:rPr>
                    <w:sz w:val="48"/>
                    <w:szCs w:val="48"/>
                    <w:lang w:val="en-US"/>
                  </w:rPr>
                  <w:t>California Solar Initiative Multifamily Affordable Solar Housing (MASH) Evaluation</w:t>
                </w:r>
              </w:p>
            </w:sdtContent>
          </w:sdt>
          <w:sdt>
            <w:sdtPr>
              <w:rPr>
                <w:lang w:val="en-US"/>
              </w:rPr>
              <w:tag w:val="DgCustomer01"/>
              <w:id w:val="577260748"/>
              <w:placeholder>
                <w:docPart w:val="8F62CB9A1D234F45AB0C2C884F03D006"/>
              </w:placeholder>
              <w:dataBinding w:xpath="//Tag[@name='DgCustomer01']" w:storeItemID="{F2C2443B-E926-4D4C-B2C9-6F9B8D4AE85C}"/>
              <w:text w:multiLine="1"/>
            </w:sdtPr>
            <w:sdtContent>
              <w:p w14:paraId="5E18F941" w14:textId="5AF22D64" w:rsidR="00A72ECC" w:rsidRPr="0020200A" w:rsidRDefault="00A72ECC" w:rsidP="00352EDD">
                <w:pPr>
                  <w:pStyle w:val="DNVGL-Cover-Company"/>
                  <w:rPr>
                    <w:lang w:val="en-US"/>
                  </w:rPr>
                </w:pPr>
                <w:r w:rsidRPr="0020200A">
                  <w:rPr>
                    <w:lang w:val="en-US"/>
                  </w:rPr>
                  <w:t>California Public Utilities Commission</w:t>
                </w:r>
                <w:r w:rsidRPr="0020200A">
                  <w:rPr>
                    <w:b w:val="0"/>
                    <w:lang w:val="en-US"/>
                  </w:rPr>
                  <w:br/>
                </w:r>
                <w:r w:rsidRPr="0020200A">
                  <w:rPr>
                    <w:lang w:val="en-US"/>
                  </w:rPr>
                  <w:t>505 Van Ness Avenue</w:t>
                </w:r>
                <w:r w:rsidRPr="0020200A">
                  <w:rPr>
                    <w:lang w:val="en-US"/>
                  </w:rPr>
                  <w:br/>
                  <w:t>San Francisco, CA 94102</w:t>
                </w:r>
              </w:p>
            </w:sdtContent>
          </w:sdt>
        </w:tc>
      </w:tr>
    </w:tbl>
    <w:p w14:paraId="4EE266BE" w14:textId="4450B933" w:rsidR="00814CEF" w:rsidRDefault="006F43C6" w:rsidP="00814CEF">
      <w:pPr>
        <w:rPr>
          <w:b/>
          <w:lang w:val="en-US"/>
        </w:rPr>
      </w:pPr>
      <w:r>
        <w:rPr>
          <w:b/>
          <w:noProof/>
          <w:lang w:val="en-US"/>
        </w:rPr>
        <w:drawing>
          <wp:anchor distT="0" distB="0" distL="114300" distR="114300" simplePos="0" relativeHeight="251658240" behindDoc="0" locked="0" layoutInCell="1" allowOverlap="1" wp14:anchorId="23251086" wp14:editId="2CA3767E">
            <wp:simplePos x="0" y="0"/>
            <wp:positionH relativeFrom="column">
              <wp:posOffset>-3492</wp:posOffset>
            </wp:positionH>
            <wp:positionV relativeFrom="paragraph">
              <wp:posOffset>131762</wp:posOffset>
            </wp:positionV>
            <wp:extent cx="6296025" cy="4197350"/>
            <wp:effectExtent l="0" t="0" r="9525" b="0"/>
            <wp:wrapThrough wrapText="bothSides">
              <wp:wrapPolygon edited="0">
                <wp:start x="0" y="0"/>
                <wp:lineTo x="0" y="21469"/>
                <wp:lineTo x="21567" y="21469"/>
                <wp:lineTo x="21567" y="0"/>
                <wp:lineTo x="0" y="0"/>
              </wp:wrapPolygon>
            </wp:wrapThrough>
            <wp:docPr id="18" name="Picture 18" descr="Sunlight over skyscrap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nlight over skyscraper">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6025" cy="4197350"/>
                    </a:xfrm>
                    <a:prstGeom prst="rect">
                      <a:avLst/>
                    </a:prstGeom>
                  </pic:spPr>
                </pic:pic>
              </a:graphicData>
            </a:graphic>
            <wp14:sizeRelH relativeFrom="margin">
              <wp14:pctWidth>0</wp14:pctWidth>
            </wp14:sizeRelH>
            <wp14:sizeRelV relativeFrom="margin">
              <wp14:pctHeight>0</wp14:pctHeight>
            </wp14:sizeRelV>
          </wp:anchor>
        </w:drawing>
      </w:r>
      <w:r w:rsidR="003850BC">
        <w:rPr>
          <w:b/>
          <w:lang w:val="en-US"/>
        </w:rPr>
        <w:t>May 31</w:t>
      </w:r>
      <w:r w:rsidR="000176B7">
        <w:rPr>
          <w:b/>
          <w:lang w:val="en-US"/>
        </w:rPr>
        <w:t>, 2022</w:t>
      </w:r>
    </w:p>
    <w:p w14:paraId="09F68A47" w14:textId="7E751F8B" w:rsidR="00814CEF" w:rsidRDefault="00814CEF" w:rsidP="00814CEF">
      <w:pPr>
        <w:rPr>
          <w:b/>
          <w:lang w:val="en-US"/>
        </w:rPr>
      </w:pPr>
    </w:p>
    <w:p w14:paraId="2AA49F55" w14:textId="77777777" w:rsidR="00814CEF" w:rsidRDefault="00814CEF" w:rsidP="00814CEF">
      <w:pPr>
        <w:rPr>
          <w:b/>
          <w:lang w:val="en-US"/>
        </w:rPr>
      </w:pPr>
    </w:p>
    <w:p w14:paraId="7A79CAA2" w14:textId="77777777" w:rsidR="00A72ECC" w:rsidRPr="0020200A" w:rsidRDefault="00A72ECC" w:rsidP="00A72ECC">
      <w:pPr>
        <w:rPr>
          <w:sz w:val="2"/>
          <w:lang w:val="en-US"/>
        </w:rPr>
      </w:pPr>
    </w:p>
    <w:tbl>
      <w:tblPr>
        <w:tblW w:w="5000" w:type="pct"/>
        <w:tblLayout w:type="fixed"/>
        <w:tblCellMar>
          <w:left w:w="0" w:type="dxa"/>
          <w:right w:w="0" w:type="dxa"/>
        </w:tblCellMar>
        <w:tblLook w:val="0000" w:firstRow="0" w:lastRow="0" w:firstColumn="0" w:lastColumn="0" w:noHBand="0" w:noVBand="0"/>
      </w:tblPr>
      <w:tblGrid>
        <w:gridCol w:w="1907"/>
        <w:gridCol w:w="4817"/>
        <w:gridCol w:w="3191"/>
      </w:tblGrid>
      <w:tr w:rsidR="005B423A" w:rsidRPr="005B423A" w14:paraId="0CC616B3" w14:textId="77777777" w:rsidTr="00352EDD">
        <w:trPr>
          <w:cantSplit/>
          <w:trHeight w:hRule="exact" w:val="170"/>
          <w:hidden/>
        </w:trPr>
        <w:tc>
          <w:tcPr>
            <w:tcW w:w="6724" w:type="dxa"/>
            <w:gridSpan w:val="2"/>
            <w:shd w:val="clear" w:color="auto" w:fill="auto"/>
            <w:tcMar>
              <w:left w:w="0" w:type="dxa"/>
            </w:tcMar>
          </w:tcPr>
          <w:p w14:paraId="2D5FB006" w14:textId="77777777" w:rsidR="00A72ECC" w:rsidRPr="005B423A" w:rsidRDefault="00A72ECC" w:rsidP="00352EDD">
            <w:pPr>
              <w:pStyle w:val="DNVGL-Hidden"/>
              <w:rPr>
                <w:color w:val="000000" w:themeColor="text1"/>
                <w:sz w:val="13"/>
                <w:szCs w:val="13"/>
                <w:lang w:val="en-US"/>
              </w:rPr>
            </w:pPr>
          </w:p>
        </w:tc>
        <w:tc>
          <w:tcPr>
            <w:tcW w:w="3191" w:type="dxa"/>
            <w:shd w:val="clear" w:color="auto" w:fill="auto"/>
          </w:tcPr>
          <w:p w14:paraId="4AF0A3BB" w14:textId="77777777" w:rsidR="00A72ECC" w:rsidRPr="005B423A" w:rsidRDefault="00A72ECC" w:rsidP="00352EDD">
            <w:pPr>
              <w:keepNext/>
              <w:rPr>
                <w:color w:val="000000" w:themeColor="text1"/>
                <w:lang w:val="en-US"/>
              </w:rPr>
            </w:pPr>
          </w:p>
        </w:tc>
      </w:tr>
      <w:tr w:rsidR="005B423A" w:rsidRPr="005B423A" w14:paraId="7F75616C" w14:textId="77777777" w:rsidTr="00352EDD">
        <w:trPr>
          <w:cantSplit/>
          <w:trHeight w:val="280"/>
        </w:trPr>
        <w:tc>
          <w:tcPr>
            <w:tcW w:w="1907" w:type="dxa"/>
            <w:shd w:val="clear" w:color="auto" w:fill="auto"/>
            <w:tcMar>
              <w:left w:w="0" w:type="dxa"/>
            </w:tcMar>
          </w:tcPr>
          <w:p w14:paraId="26619BBC" w14:textId="3477C7CF" w:rsidR="00A72ECC" w:rsidRPr="005B423A" w:rsidRDefault="00A72ECC" w:rsidP="00352EDD">
            <w:pPr>
              <w:pStyle w:val="DNVGL-Details"/>
              <w:rPr>
                <w:color w:val="000000" w:themeColor="text1"/>
                <w:lang w:val="en-US"/>
              </w:rPr>
            </w:pPr>
            <w:r w:rsidRPr="005B423A">
              <w:rPr>
                <w:color w:val="000000" w:themeColor="text1"/>
                <w:lang w:val="en-US"/>
              </w:rPr>
              <w:t>Project name:</w:t>
            </w:r>
          </w:p>
        </w:tc>
        <w:tc>
          <w:tcPr>
            <w:tcW w:w="4817" w:type="dxa"/>
            <w:shd w:val="clear" w:color="auto" w:fill="auto"/>
            <w:tcMar>
              <w:right w:w="108" w:type="dxa"/>
            </w:tcMar>
          </w:tcPr>
          <w:p w14:paraId="09A03273" w14:textId="51525881" w:rsidR="00A72ECC" w:rsidRPr="005B423A" w:rsidRDefault="00165667" w:rsidP="00352EDD">
            <w:pPr>
              <w:pStyle w:val="DNVGL-Details"/>
              <w:rPr>
                <w:color w:val="000000" w:themeColor="text1"/>
                <w:lang w:val="en-US"/>
              </w:rPr>
            </w:pPr>
            <w:sdt>
              <w:sdtPr>
                <w:rPr>
                  <w:color w:val="000000" w:themeColor="text1"/>
                  <w:lang w:val="en-US"/>
                </w:rPr>
                <w:tag w:val="DpProjName01"/>
                <w:id w:val="1630440488"/>
                <w:placeholder>
                  <w:docPart w:val="B21E631D40E445868E2B7D29EE3744C9"/>
                </w:placeholder>
                <w:dataBinding w:xpath="//Tag[@name='DpProjName01']" w:storeItemID="{F2C2443B-E926-4D4C-B2C9-6F9B8D4AE85C}"/>
                <w:text w:multiLine="1"/>
              </w:sdtPr>
              <w:sdtContent>
                <w:r w:rsidR="001F508D" w:rsidRPr="00913F14">
                  <w:rPr>
                    <w:color w:val="000000" w:themeColor="text1"/>
                    <w:lang w:val="en-US"/>
                  </w:rPr>
                  <w:t>CSI Multifamily Affordable Solar Housing (MASH) Evaluation</w:t>
                </w:r>
              </w:sdtContent>
            </w:sdt>
          </w:p>
        </w:tc>
        <w:tc>
          <w:tcPr>
            <w:tcW w:w="3191" w:type="dxa"/>
            <w:vMerge w:val="restart"/>
            <w:shd w:val="clear" w:color="auto" w:fill="auto"/>
          </w:tcPr>
          <w:p w14:paraId="61BC0D43" w14:textId="77777777" w:rsidR="00A72ECC" w:rsidRPr="005B423A" w:rsidRDefault="00A72ECC" w:rsidP="00352EDD">
            <w:pPr>
              <w:pStyle w:val="DNVGL-Address-sender"/>
              <w:rPr>
                <w:color w:val="000000" w:themeColor="text1"/>
                <w:lang w:val="en-US"/>
              </w:rPr>
            </w:pPr>
            <w:r w:rsidRPr="005B423A">
              <w:rPr>
                <w:color w:val="000000" w:themeColor="text1"/>
                <w:lang w:val="en-US"/>
              </w:rPr>
              <w:t>DNV Energy</w:t>
            </w:r>
          </w:p>
          <w:p w14:paraId="0655B8FB" w14:textId="77777777" w:rsidR="00A72ECC" w:rsidRPr="005B423A" w:rsidRDefault="00A72ECC" w:rsidP="00352EDD">
            <w:pPr>
              <w:pStyle w:val="DNVGL-Address-sender"/>
              <w:rPr>
                <w:color w:val="000000" w:themeColor="text1"/>
                <w:lang w:val="en-US"/>
              </w:rPr>
            </w:pPr>
          </w:p>
          <w:p w14:paraId="21A62F68" w14:textId="77777777" w:rsidR="00A72ECC" w:rsidRPr="005B423A" w:rsidRDefault="00A72ECC" w:rsidP="00352EDD">
            <w:pPr>
              <w:pStyle w:val="DNVGL-Address-sender"/>
              <w:rPr>
                <w:color w:val="000000" w:themeColor="text1"/>
                <w:lang w:val="en-US"/>
              </w:rPr>
            </w:pPr>
          </w:p>
        </w:tc>
      </w:tr>
      <w:tr w:rsidR="005B423A" w:rsidRPr="005B423A" w14:paraId="7823A4EE" w14:textId="77777777" w:rsidTr="00352EDD">
        <w:trPr>
          <w:cantSplit/>
          <w:trHeight w:val="280"/>
        </w:trPr>
        <w:tc>
          <w:tcPr>
            <w:tcW w:w="1907" w:type="dxa"/>
            <w:shd w:val="clear" w:color="auto" w:fill="auto"/>
            <w:tcMar>
              <w:left w:w="0" w:type="dxa"/>
            </w:tcMar>
          </w:tcPr>
          <w:p w14:paraId="552778B9" w14:textId="72392FF4" w:rsidR="00A72ECC" w:rsidRPr="005B423A" w:rsidRDefault="00A72ECC" w:rsidP="00352EDD">
            <w:pPr>
              <w:pStyle w:val="DNVGL-Details"/>
              <w:rPr>
                <w:color w:val="000000" w:themeColor="text1"/>
                <w:lang w:val="en-US"/>
              </w:rPr>
            </w:pPr>
            <w:r w:rsidRPr="005B423A">
              <w:rPr>
                <w:color w:val="000000" w:themeColor="text1"/>
                <w:lang w:val="en-US"/>
              </w:rPr>
              <w:t>Report title:</w:t>
            </w:r>
          </w:p>
        </w:tc>
        <w:tc>
          <w:tcPr>
            <w:tcW w:w="4817" w:type="dxa"/>
            <w:shd w:val="clear" w:color="auto" w:fill="auto"/>
            <w:tcMar>
              <w:right w:w="108" w:type="dxa"/>
            </w:tcMar>
          </w:tcPr>
          <w:p w14:paraId="664F4139" w14:textId="368A59FF" w:rsidR="00A72ECC" w:rsidRPr="005B423A" w:rsidRDefault="00165667" w:rsidP="00352EDD">
            <w:pPr>
              <w:pStyle w:val="DNVGL-Details"/>
              <w:rPr>
                <w:color w:val="000000" w:themeColor="text1"/>
                <w:lang w:val="en-US"/>
              </w:rPr>
            </w:pPr>
            <w:sdt>
              <w:sdtPr>
                <w:rPr>
                  <w:color w:val="000000" w:themeColor="text1"/>
                  <w:lang w:val="en-US"/>
                </w:rPr>
                <w:tag w:val="DgReportTitle01"/>
                <w:id w:val="86668957"/>
                <w:placeholder>
                  <w:docPart w:val="80BF1685E2AC4D57BE42FE650B98365A"/>
                </w:placeholder>
                <w:dataBinding w:xpath="//Tag[@name='DgReportTitle01']" w:storeItemID="{F2C2443B-E926-4D4C-B2C9-6F9B8D4AE85C}"/>
                <w:text w:multiLine="1"/>
              </w:sdtPr>
              <w:sdtContent>
                <w:r w:rsidR="00ED2CAF">
                  <w:rPr>
                    <w:color w:val="000000" w:themeColor="text1"/>
                    <w:lang w:val="en-US"/>
                  </w:rPr>
                  <w:t xml:space="preserve">CSI MASH </w:t>
                </w:r>
                <w:r w:rsidR="001F508D">
                  <w:rPr>
                    <w:color w:val="000000" w:themeColor="text1"/>
                    <w:lang w:val="en-US"/>
                  </w:rPr>
                  <w:t>Evaluation Workplan</w:t>
                </w:r>
              </w:sdtContent>
            </w:sdt>
          </w:p>
        </w:tc>
        <w:tc>
          <w:tcPr>
            <w:tcW w:w="3191" w:type="dxa"/>
            <w:vMerge/>
            <w:shd w:val="clear" w:color="auto" w:fill="auto"/>
          </w:tcPr>
          <w:p w14:paraId="098616C1" w14:textId="77777777" w:rsidR="00A72ECC" w:rsidRPr="005B423A" w:rsidRDefault="00A72ECC" w:rsidP="00352EDD">
            <w:pPr>
              <w:keepNext/>
              <w:rPr>
                <w:color w:val="000000" w:themeColor="text1"/>
                <w:lang w:val="en-US"/>
              </w:rPr>
            </w:pPr>
          </w:p>
        </w:tc>
      </w:tr>
      <w:tr w:rsidR="005B423A" w:rsidRPr="005B423A" w14:paraId="68D75AA0" w14:textId="77777777" w:rsidTr="00352EDD">
        <w:trPr>
          <w:cantSplit/>
          <w:trHeight w:val="280"/>
        </w:trPr>
        <w:tc>
          <w:tcPr>
            <w:tcW w:w="1907" w:type="dxa"/>
            <w:shd w:val="clear" w:color="auto" w:fill="auto"/>
            <w:tcMar>
              <w:left w:w="0" w:type="dxa"/>
            </w:tcMar>
          </w:tcPr>
          <w:p w14:paraId="0A7B2EDB" w14:textId="16F1A917" w:rsidR="00A72ECC" w:rsidRPr="005B423A" w:rsidRDefault="00A72ECC" w:rsidP="00352EDD">
            <w:pPr>
              <w:pStyle w:val="DNVGL-Details"/>
              <w:rPr>
                <w:color w:val="000000" w:themeColor="text1"/>
                <w:lang w:val="en-US"/>
              </w:rPr>
            </w:pPr>
            <w:r w:rsidRPr="005B423A">
              <w:rPr>
                <w:color w:val="000000" w:themeColor="text1"/>
                <w:lang w:val="en-US"/>
              </w:rPr>
              <w:t>Customer:</w:t>
            </w:r>
          </w:p>
        </w:tc>
        <w:tc>
          <w:tcPr>
            <w:tcW w:w="4817" w:type="dxa"/>
            <w:shd w:val="clear" w:color="auto" w:fill="auto"/>
            <w:tcMar>
              <w:right w:w="108" w:type="dxa"/>
            </w:tcMar>
          </w:tcPr>
          <w:p w14:paraId="32C14CB8" w14:textId="1F4DC0B0" w:rsidR="00A72ECC" w:rsidRPr="005B423A" w:rsidRDefault="00165667" w:rsidP="00352EDD">
            <w:pPr>
              <w:pStyle w:val="DNVGL-Details"/>
              <w:rPr>
                <w:color w:val="000000" w:themeColor="text1"/>
                <w:lang w:val="en-US"/>
              </w:rPr>
            </w:pPr>
            <w:sdt>
              <w:sdtPr>
                <w:rPr>
                  <w:color w:val="000000" w:themeColor="text1"/>
                  <w:lang w:val="en-US"/>
                </w:rPr>
                <w:tag w:val="DgCustomer01"/>
                <w:id w:val="439648188"/>
                <w:placeholder>
                  <w:docPart w:val="97637EBDF7A7494DB5A2909F6466F505"/>
                </w:placeholder>
                <w:dataBinding w:xpath="//Tag[@name='DgCustomer01']" w:storeItemID="{F2C2443B-E926-4D4C-B2C9-6F9B8D4AE85C}"/>
                <w:text w:multiLine="1"/>
              </w:sdtPr>
              <w:sdtContent>
                <w:r w:rsidR="00A72ECC" w:rsidRPr="005B423A">
                  <w:rPr>
                    <w:color w:val="000000" w:themeColor="text1"/>
                    <w:lang w:val="en-US"/>
                  </w:rPr>
                  <w:t>California Public Utilities Commission</w:t>
                </w:r>
                <w:r w:rsidR="00A72ECC" w:rsidRPr="005B423A">
                  <w:rPr>
                    <w:color w:val="000000" w:themeColor="text1"/>
                    <w:lang w:val="en-US"/>
                  </w:rPr>
                  <w:br/>
                  <w:t>505 Van Ness Avenue</w:t>
                </w:r>
                <w:r w:rsidR="00A72ECC" w:rsidRPr="005B423A">
                  <w:rPr>
                    <w:color w:val="000000" w:themeColor="text1"/>
                    <w:lang w:val="en-US"/>
                  </w:rPr>
                  <w:br/>
                  <w:t>San Francisco, CA 94102</w:t>
                </w:r>
              </w:sdtContent>
            </w:sdt>
          </w:p>
          <w:p w14:paraId="3CA8FB6C" w14:textId="77777777" w:rsidR="00A72ECC" w:rsidRPr="005B423A" w:rsidRDefault="00A72ECC" w:rsidP="00352EDD">
            <w:pPr>
              <w:pStyle w:val="DNVGL-Details"/>
              <w:rPr>
                <w:color w:val="000000" w:themeColor="text1"/>
                <w:lang w:val="en-US"/>
              </w:rPr>
            </w:pPr>
          </w:p>
        </w:tc>
        <w:tc>
          <w:tcPr>
            <w:tcW w:w="3191" w:type="dxa"/>
            <w:vMerge/>
            <w:shd w:val="clear" w:color="auto" w:fill="auto"/>
          </w:tcPr>
          <w:p w14:paraId="39C22A23" w14:textId="77777777" w:rsidR="00A72ECC" w:rsidRPr="005B423A" w:rsidRDefault="00A72ECC" w:rsidP="00352EDD">
            <w:pPr>
              <w:keepNext/>
              <w:rPr>
                <w:color w:val="000000" w:themeColor="text1"/>
                <w:lang w:val="en-US"/>
              </w:rPr>
            </w:pPr>
          </w:p>
        </w:tc>
      </w:tr>
    </w:tbl>
    <w:p w14:paraId="28BCAB21" w14:textId="77777777" w:rsidR="00A72ECC" w:rsidRPr="0020200A" w:rsidRDefault="00A72ECC" w:rsidP="00A72ECC">
      <w:pPr>
        <w:spacing w:after="200" w:line="276" w:lineRule="auto"/>
        <w:rPr>
          <w:lang w:val="en-US"/>
        </w:rPr>
      </w:pPr>
      <w:r w:rsidRPr="0020200A">
        <w:rPr>
          <w:lang w:val="en-US"/>
        </w:rPr>
        <w:br w:type="page"/>
      </w:r>
    </w:p>
    <w:p w14:paraId="68FDE641" w14:textId="77777777" w:rsidR="00A72ECC" w:rsidRPr="0020200A" w:rsidRDefault="00A72ECC" w:rsidP="00A72ECC">
      <w:pPr>
        <w:pStyle w:val="Heading8"/>
        <w:rPr>
          <w:lang w:val="en-US"/>
        </w:rPr>
      </w:pPr>
      <w:r w:rsidRPr="0020200A">
        <w:rPr>
          <w:lang w:val="en-US"/>
        </w:rPr>
        <w:t>Table of contents</w:t>
      </w:r>
    </w:p>
    <w:p w14:paraId="0316925A" w14:textId="1FA63C57" w:rsidR="00B71257" w:rsidRDefault="00A72ECC">
      <w:pPr>
        <w:pStyle w:val="TOC1"/>
        <w:rPr>
          <w:rFonts w:asciiTheme="minorHAnsi" w:hAnsiTheme="minorHAnsi" w:cstheme="minorBidi"/>
          <w:caps w:val="0"/>
          <w:sz w:val="22"/>
          <w:szCs w:val="22"/>
          <w:lang w:val="en-US" w:eastAsia="en-US"/>
        </w:rPr>
      </w:pPr>
      <w:r w:rsidRPr="0020200A">
        <w:rPr>
          <w:lang w:val="en-US"/>
        </w:rPr>
        <w:fldChar w:fldCharType="begin"/>
      </w:r>
      <w:r w:rsidRPr="0020200A">
        <w:rPr>
          <w:lang w:val="en-US"/>
        </w:rPr>
        <w:instrText xml:space="preserve"> TOC \o "1-3" \h \z \u \t "Heading 6,1" </w:instrText>
      </w:r>
      <w:r w:rsidRPr="0020200A">
        <w:rPr>
          <w:lang w:val="en-US"/>
        </w:rPr>
        <w:fldChar w:fldCharType="separate"/>
      </w:r>
      <w:hyperlink w:anchor="_Toc104903730" w:history="1">
        <w:r w:rsidR="00B71257" w:rsidRPr="005258CA">
          <w:rPr>
            <w:rStyle w:val="Hyperlink"/>
            <w:lang w:val="en-US"/>
          </w:rPr>
          <w:t>1</w:t>
        </w:r>
        <w:r w:rsidR="00B71257">
          <w:rPr>
            <w:rFonts w:asciiTheme="minorHAnsi" w:hAnsiTheme="minorHAnsi" w:cstheme="minorBidi"/>
            <w:caps w:val="0"/>
            <w:sz w:val="22"/>
            <w:szCs w:val="22"/>
            <w:lang w:val="en-US" w:eastAsia="en-US"/>
          </w:rPr>
          <w:tab/>
        </w:r>
        <w:r w:rsidR="00B71257" w:rsidRPr="005258CA">
          <w:rPr>
            <w:rStyle w:val="Hyperlink"/>
            <w:lang w:val="en-US"/>
          </w:rPr>
          <w:t>INTRODUCTION</w:t>
        </w:r>
        <w:r w:rsidR="00B71257">
          <w:rPr>
            <w:webHidden/>
          </w:rPr>
          <w:tab/>
        </w:r>
        <w:r w:rsidR="00B71257">
          <w:rPr>
            <w:webHidden/>
          </w:rPr>
          <w:fldChar w:fldCharType="begin"/>
        </w:r>
        <w:r w:rsidR="00B71257">
          <w:rPr>
            <w:webHidden/>
          </w:rPr>
          <w:instrText xml:space="preserve"> PAGEREF _Toc104903730 \h </w:instrText>
        </w:r>
        <w:r w:rsidR="00B71257">
          <w:rPr>
            <w:webHidden/>
          </w:rPr>
        </w:r>
        <w:r w:rsidR="00B71257">
          <w:rPr>
            <w:webHidden/>
          </w:rPr>
          <w:fldChar w:fldCharType="separate"/>
        </w:r>
        <w:r w:rsidR="00B71257">
          <w:rPr>
            <w:webHidden/>
          </w:rPr>
          <w:t>6</w:t>
        </w:r>
        <w:r w:rsidR="00B71257">
          <w:rPr>
            <w:webHidden/>
          </w:rPr>
          <w:fldChar w:fldCharType="end"/>
        </w:r>
      </w:hyperlink>
    </w:p>
    <w:p w14:paraId="13F93275" w14:textId="66FFDC73" w:rsidR="00B71257" w:rsidRDefault="009A70A9">
      <w:pPr>
        <w:pStyle w:val="TOC1"/>
        <w:rPr>
          <w:rFonts w:asciiTheme="minorHAnsi" w:hAnsiTheme="minorHAnsi" w:cstheme="minorBidi"/>
          <w:caps w:val="0"/>
          <w:sz w:val="22"/>
          <w:szCs w:val="22"/>
          <w:lang w:val="en-US" w:eastAsia="en-US"/>
        </w:rPr>
      </w:pPr>
      <w:hyperlink w:anchor="_Toc104903731" w:history="1">
        <w:r w:rsidR="00B71257" w:rsidRPr="005258CA">
          <w:rPr>
            <w:rStyle w:val="Hyperlink"/>
            <w:lang w:val="en-US"/>
          </w:rPr>
          <w:t>2</w:t>
        </w:r>
        <w:r w:rsidR="00B71257">
          <w:rPr>
            <w:rFonts w:asciiTheme="minorHAnsi" w:hAnsiTheme="minorHAnsi" w:cstheme="minorBidi"/>
            <w:caps w:val="0"/>
            <w:sz w:val="22"/>
            <w:szCs w:val="22"/>
            <w:lang w:val="en-US" w:eastAsia="en-US"/>
          </w:rPr>
          <w:tab/>
        </w:r>
        <w:r w:rsidR="00B71257" w:rsidRPr="005258CA">
          <w:rPr>
            <w:rStyle w:val="Hyperlink"/>
            <w:lang w:val="en-US"/>
          </w:rPr>
          <w:t>EVALUATION GOALS AND OBJECTIVES</w:t>
        </w:r>
        <w:r w:rsidR="00B71257">
          <w:rPr>
            <w:webHidden/>
          </w:rPr>
          <w:tab/>
        </w:r>
        <w:r w:rsidR="00B71257">
          <w:rPr>
            <w:webHidden/>
          </w:rPr>
          <w:fldChar w:fldCharType="begin"/>
        </w:r>
        <w:r w:rsidR="00B71257">
          <w:rPr>
            <w:webHidden/>
          </w:rPr>
          <w:instrText xml:space="preserve"> PAGEREF _Toc104903731 \h </w:instrText>
        </w:r>
        <w:r w:rsidR="00B71257">
          <w:rPr>
            <w:webHidden/>
          </w:rPr>
        </w:r>
        <w:r w:rsidR="00B71257">
          <w:rPr>
            <w:webHidden/>
          </w:rPr>
          <w:fldChar w:fldCharType="separate"/>
        </w:r>
        <w:r w:rsidR="00B71257">
          <w:rPr>
            <w:webHidden/>
          </w:rPr>
          <w:t>8</w:t>
        </w:r>
        <w:r w:rsidR="00B71257">
          <w:rPr>
            <w:webHidden/>
          </w:rPr>
          <w:fldChar w:fldCharType="end"/>
        </w:r>
      </w:hyperlink>
    </w:p>
    <w:p w14:paraId="5A1168FA" w14:textId="3FF9619B" w:rsidR="00B71257" w:rsidRDefault="009A70A9">
      <w:pPr>
        <w:pStyle w:val="TOC1"/>
        <w:rPr>
          <w:rFonts w:asciiTheme="minorHAnsi" w:hAnsiTheme="minorHAnsi" w:cstheme="minorBidi"/>
          <w:caps w:val="0"/>
          <w:sz w:val="22"/>
          <w:szCs w:val="22"/>
          <w:lang w:val="en-US" w:eastAsia="en-US"/>
        </w:rPr>
      </w:pPr>
      <w:hyperlink w:anchor="_Toc104903732" w:history="1">
        <w:r w:rsidR="00B71257" w:rsidRPr="005258CA">
          <w:rPr>
            <w:rStyle w:val="Hyperlink"/>
            <w:lang w:val="en-US"/>
          </w:rPr>
          <w:t>3</w:t>
        </w:r>
        <w:r w:rsidR="00B71257">
          <w:rPr>
            <w:rFonts w:asciiTheme="minorHAnsi" w:hAnsiTheme="minorHAnsi" w:cstheme="minorBidi"/>
            <w:caps w:val="0"/>
            <w:sz w:val="22"/>
            <w:szCs w:val="22"/>
            <w:lang w:val="en-US" w:eastAsia="en-US"/>
          </w:rPr>
          <w:tab/>
        </w:r>
        <w:r w:rsidR="00B71257" w:rsidRPr="005258CA">
          <w:rPr>
            <w:rStyle w:val="Hyperlink"/>
            <w:lang w:val="en-US"/>
          </w:rPr>
          <w:t>DATA SOURCES</w:t>
        </w:r>
        <w:r w:rsidR="00B71257">
          <w:rPr>
            <w:webHidden/>
          </w:rPr>
          <w:tab/>
        </w:r>
        <w:r w:rsidR="00B71257">
          <w:rPr>
            <w:webHidden/>
          </w:rPr>
          <w:fldChar w:fldCharType="begin"/>
        </w:r>
        <w:r w:rsidR="00B71257">
          <w:rPr>
            <w:webHidden/>
          </w:rPr>
          <w:instrText xml:space="preserve"> PAGEREF _Toc104903732 \h </w:instrText>
        </w:r>
        <w:r w:rsidR="00B71257">
          <w:rPr>
            <w:webHidden/>
          </w:rPr>
        </w:r>
        <w:r w:rsidR="00B71257">
          <w:rPr>
            <w:webHidden/>
          </w:rPr>
          <w:fldChar w:fldCharType="separate"/>
        </w:r>
        <w:r w:rsidR="00B71257">
          <w:rPr>
            <w:webHidden/>
          </w:rPr>
          <w:t>8</w:t>
        </w:r>
        <w:r w:rsidR="00B71257">
          <w:rPr>
            <w:webHidden/>
          </w:rPr>
          <w:fldChar w:fldCharType="end"/>
        </w:r>
      </w:hyperlink>
    </w:p>
    <w:p w14:paraId="68F531AF" w14:textId="663182BA" w:rsidR="00B71257" w:rsidRDefault="009A70A9">
      <w:pPr>
        <w:pStyle w:val="TOC1"/>
        <w:rPr>
          <w:rFonts w:asciiTheme="minorHAnsi" w:hAnsiTheme="minorHAnsi" w:cstheme="minorBidi"/>
          <w:caps w:val="0"/>
          <w:sz w:val="22"/>
          <w:szCs w:val="22"/>
          <w:lang w:val="en-US" w:eastAsia="en-US"/>
        </w:rPr>
      </w:pPr>
      <w:hyperlink w:anchor="_Toc104903733" w:history="1">
        <w:r w:rsidR="00B71257" w:rsidRPr="005258CA">
          <w:rPr>
            <w:rStyle w:val="Hyperlink"/>
            <w:lang w:val="en-US"/>
          </w:rPr>
          <w:t>4</w:t>
        </w:r>
        <w:r w:rsidR="00B71257">
          <w:rPr>
            <w:rFonts w:asciiTheme="minorHAnsi" w:hAnsiTheme="minorHAnsi" w:cstheme="minorBidi"/>
            <w:caps w:val="0"/>
            <w:sz w:val="22"/>
            <w:szCs w:val="22"/>
            <w:lang w:val="en-US" w:eastAsia="en-US"/>
          </w:rPr>
          <w:tab/>
        </w:r>
        <w:r w:rsidR="00B71257" w:rsidRPr="005258CA">
          <w:rPr>
            <w:rStyle w:val="Hyperlink"/>
            <w:lang w:val="en-US"/>
          </w:rPr>
          <w:t>WORK PLAN TASKS</w:t>
        </w:r>
        <w:r w:rsidR="00B71257">
          <w:rPr>
            <w:webHidden/>
          </w:rPr>
          <w:tab/>
        </w:r>
        <w:r w:rsidR="00B71257">
          <w:rPr>
            <w:webHidden/>
          </w:rPr>
          <w:fldChar w:fldCharType="begin"/>
        </w:r>
        <w:r w:rsidR="00B71257">
          <w:rPr>
            <w:webHidden/>
          </w:rPr>
          <w:instrText xml:space="preserve"> PAGEREF _Toc104903733 \h </w:instrText>
        </w:r>
        <w:r w:rsidR="00B71257">
          <w:rPr>
            <w:webHidden/>
          </w:rPr>
        </w:r>
        <w:r w:rsidR="00B71257">
          <w:rPr>
            <w:webHidden/>
          </w:rPr>
          <w:fldChar w:fldCharType="separate"/>
        </w:r>
        <w:r w:rsidR="00B71257">
          <w:rPr>
            <w:webHidden/>
          </w:rPr>
          <w:t>10</w:t>
        </w:r>
        <w:r w:rsidR="00B71257">
          <w:rPr>
            <w:webHidden/>
          </w:rPr>
          <w:fldChar w:fldCharType="end"/>
        </w:r>
      </w:hyperlink>
    </w:p>
    <w:p w14:paraId="217FF1E0" w14:textId="55932BBB" w:rsidR="00B71257" w:rsidRDefault="009A70A9">
      <w:pPr>
        <w:pStyle w:val="TOC2"/>
        <w:rPr>
          <w:rFonts w:asciiTheme="minorHAnsi" w:hAnsiTheme="minorHAnsi" w:cstheme="minorBidi"/>
          <w:sz w:val="22"/>
          <w:szCs w:val="22"/>
          <w:lang w:val="en-US" w:eastAsia="en-US"/>
        </w:rPr>
      </w:pPr>
      <w:hyperlink w:anchor="_Toc104903734" w:history="1">
        <w:r w:rsidR="00B71257" w:rsidRPr="005258CA">
          <w:rPr>
            <w:rStyle w:val="Hyperlink"/>
            <w:lang w:val="en-US"/>
          </w:rPr>
          <w:t>4.1</w:t>
        </w:r>
        <w:r w:rsidR="00B71257">
          <w:rPr>
            <w:rFonts w:asciiTheme="minorHAnsi" w:hAnsiTheme="minorHAnsi" w:cstheme="minorBidi"/>
            <w:sz w:val="22"/>
            <w:szCs w:val="22"/>
            <w:lang w:val="en-US" w:eastAsia="en-US"/>
          </w:rPr>
          <w:tab/>
        </w:r>
        <w:r w:rsidR="00B71257" w:rsidRPr="005258CA">
          <w:rPr>
            <w:rStyle w:val="Hyperlink"/>
            <w:lang w:val="en-US"/>
          </w:rPr>
          <w:t>Task 1: Kickoff and Research Plan</w:t>
        </w:r>
        <w:r w:rsidR="00B71257">
          <w:rPr>
            <w:webHidden/>
          </w:rPr>
          <w:tab/>
        </w:r>
        <w:r w:rsidR="00B71257">
          <w:rPr>
            <w:webHidden/>
          </w:rPr>
          <w:fldChar w:fldCharType="begin"/>
        </w:r>
        <w:r w:rsidR="00B71257">
          <w:rPr>
            <w:webHidden/>
          </w:rPr>
          <w:instrText xml:space="preserve"> PAGEREF _Toc104903734 \h </w:instrText>
        </w:r>
        <w:r w:rsidR="00B71257">
          <w:rPr>
            <w:webHidden/>
          </w:rPr>
        </w:r>
        <w:r w:rsidR="00B71257">
          <w:rPr>
            <w:webHidden/>
          </w:rPr>
          <w:fldChar w:fldCharType="separate"/>
        </w:r>
        <w:r w:rsidR="00B71257">
          <w:rPr>
            <w:webHidden/>
          </w:rPr>
          <w:t>10</w:t>
        </w:r>
        <w:r w:rsidR="00B71257">
          <w:rPr>
            <w:webHidden/>
          </w:rPr>
          <w:fldChar w:fldCharType="end"/>
        </w:r>
      </w:hyperlink>
    </w:p>
    <w:p w14:paraId="446ED60C" w14:textId="5FB45BED" w:rsidR="00B71257" w:rsidRDefault="009A70A9">
      <w:pPr>
        <w:pStyle w:val="TOC2"/>
        <w:rPr>
          <w:rFonts w:asciiTheme="minorHAnsi" w:hAnsiTheme="minorHAnsi" w:cstheme="minorBidi"/>
          <w:sz w:val="22"/>
          <w:szCs w:val="22"/>
          <w:lang w:val="en-US" w:eastAsia="en-US"/>
        </w:rPr>
      </w:pPr>
      <w:hyperlink w:anchor="_Toc104903735" w:history="1">
        <w:r w:rsidR="00B71257" w:rsidRPr="005258CA">
          <w:rPr>
            <w:rStyle w:val="Hyperlink"/>
            <w:lang w:val="en-US"/>
          </w:rPr>
          <w:t>4.2</w:t>
        </w:r>
        <w:r w:rsidR="00B71257">
          <w:rPr>
            <w:rFonts w:asciiTheme="minorHAnsi" w:hAnsiTheme="minorHAnsi" w:cstheme="minorBidi"/>
            <w:sz w:val="22"/>
            <w:szCs w:val="22"/>
            <w:lang w:val="en-US" w:eastAsia="en-US"/>
          </w:rPr>
          <w:tab/>
        </w:r>
        <w:r w:rsidR="00B71257" w:rsidRPr="005258CA">
          <w:rPr>
            <w:rStyle w:val="Hyperlink"/>
            <w:lang w:val="en-US"/>
          </w:rPr>
          <w:t>Task 2: Data Request and Data Review</w:t>
        </w:r>
        <w:r w:rsidR="00B71257">
          <w:rPr>
            <w:webHidden/>
          </w:rPr>
          <w:tab/>
        </w:r>
        <w:r w:rsidR="00B71257">
          <w:rPr>
            <w:webHidden/>
          </w:rPr>
          <w:fldChar w:fldCharType="begin"/>
        </w:r>
        <w:r w:rsidR="00B71257">
          <w:rPr>
            <w:webHidden/>
          </w:rPr>
          <w:instrText xml:space="preserve"> PAGEREF _Toc104903735 \h </w:instrText>
        </w:r>
        <w:r w:rsidR="00B71257">
          <w:rPr>
            <w:webHidden/>
          </w:rPr>
        </w:r>
        <w:r w:rsidR="00B71257">
          <w:rPr>
            <w:webHidden/>
          </w:rPr>
          <w:fldChar w:fldCharType="separate"/>
        </w:r>
        <w:r w:rsidR="00B71257">
          <w:rPr>
            <w:webHidden/>
          </w:rPr>
          <w:t>10</w:t>
        </w:r>
        <w:r w:rsidR="00B71257">
          <w:rPr>
            <w:webHidden/>
          </w:rPr>
          <w:fldChar w:fldCharType="end"/>
        </w:r>
      </w:hyperlink>
    </w:p>
    <w:p w14:paraId="6B16629F" w14:textId="0C2362B0" w:rsidR="00B71257" w:rsidRDefault="009A70A9">
      <w:pPr>
        <w:pStyle w:val="TOC2"/>
        <w:rPr>
          <w:rFonts w:asciiTheme="minorHAnsi" w:hAnsiTheme="minorHAnsi" w:cstheme="minorBidi"/>
          <w:sz w:val="22"/>
          <w:szCs w:val="22"/>
          <w:lang w:val="en-US" w:eastAsia="en-US"/>
        </w:rPr>
      </w:pPr>
      <w:hyperlink w:anchor="_Toc104903736" w:history="1">
        <w:r w:rsidR="00B71257" w:rsidRPr="005258CA">
          <w:rPr>
            <w:rStyle w:val="Hyperlink"/>
            <w:lang w:val="en-US"/>
          </w:rPr>
          <w:t>4.3</w:t>
        </w:r>
        <w:r w:rsidR="00B71257">
          <w:rPr>
            <w:rFonts w:asciiTheme="minorHAnsi" w:hAnsiTheme="minorHAnsi" w:cstheme="minorBidi"/>
            <w:sz w:val="22"/>
            <w:szCs w:val="22"/>
            <w:lang w:val="en-US" w:eastAsia="en-US"/>
          </w:rPr>
          <w:tab/>
        </w:r>
        <w:r w:rsidR="00B71257" w:rsidRPr="005258CA">
          <w:rPr>
            <w:rStyle w:val="Hyperlink"/>
            <w:lang w:val="en-US"/>
          </w:rPr>
          <w:t>Task 3: Program Cost Assessment</w:t>
        </w:r>
        <w:r w:rsidR="00B71257">
          <w:rPr>
            <w:webHidden/>
          </w:rPr>
          <w:tab/>
        </w:r>
        <w:r w:rsidR="00B71257">
          <w:rPr>
            <w:webHidden/>
          </w:rPr>
          <w:fldChar w:fldCharType="begin"/>
        </w:r>
        <w:r w:rsidR="00B71257">
          <w:rPr>
            <w:webHidden/>
          </w:rPr>
          <w:instrText xml:space="preserve"> PAGEREF _Toc104903736 \h </w:instrText>
        </w:r>
        <w:r w:rsidR="00B71257">
          <w:rPr>
            <w:webHidden/>
          </w:rPr>
        </w:r>
        <w:r w:rsidR="00B71257">
          <w:rPr>
            <w:webHidden/>
          </w:rPr>
          <w:fldChar w:fldCharType="separate"/>
        </w:r>
        <w:r w:rsidR="00B71257">
          <w:rPr>
            <w:webHidden/>
          </w:rPr>
          <w:t>10</w:t>
        </w:r>
        <w:r w:rsidR="00B71257">
          <w:rPr>
            <w:webHidden/>
          </w:rPr>
          <w:fldChar w:fldCharType="end"/>
        </w:r>
      </w:hyperlink>
    </w:p>
    <w:p w14:paraId="54D26CEA" w14:textId="1D8A73CD" w:rsidR="00B71257" w:rsidRDefault="009A70A9">
      <w:pPr>
        <w:pStyle w:val="TOC2"/>
        <w:rPr>
          <w:rFonts w:asciiTheme="minorHAnsi" w:hAnsiTheme="minorHAnsi" w:cstheme="minorBidi"/>
          <w:sz w:val="22"/>
          <w:szCs w:val="22"/>
          <w:lang w:val="en-US" w:eastAsia="en-US"/>
        </w:rPr>
      </w:pPr>
      <w:hyperlink w:anchor="_Toc104903737" w:history="1">
        <w:r w:rsidR="00B71257" w:rsidRPr="005258CA">
          <w:rPr>
            <w:rStyle w:val="Hyperlink"/>
            <w:lang w:val="en-US"/>
          </w:rPr>
          <w:t>4.4</w:t>
        </w:r>
        <w:r w:rsidR="00B71257">
          <w:rPr>
            <w:rFonts w:asciiTheme="minorHAnsi" w:hAnsiTheme="minorHAnsi" w:cstheme="minorBidi"/>
            <w:sz w:val="22"/>
            <w:szCs w:val="22"/>
            <w:lang w:val="en-US" w:eastAsia="en-US"/>
          </w:rPr>
          <w:tab/>
        </w:r>
        <w:r w:rsidR="00B71257" w:rsidRPr="005258CA">
          <w:rPr>
            <w:rStyle w:val="Hyperlink"/>
            <w:lang w:val="en-US"/>
          </w:rPr>
          <w:t>Task 4: Total Electrical System Benefits</w:t>
        </w:r>
        <w:r w:rsidR="00B71257">
          <w:rPr>
            <w:webHidden/>
          </w:rPr>
          <w:tab/>
        </w:r>
        <w:r w:rsidR="00B71257">
          <w:rPr>
            <w:webHidden/>
          </w:rPr>
          <w:fldChar w:fldCharType="begin"/>
        </w:r>
        <w:r w:rsidR="00B71257">
          <w:rPr>
            <w:webHidden/>
          </w:rPr>
          <w:instrText xml:space="preserve"> PAGEREF _Toc104903737 \h </w:instrText>
        </w:r>
        <w:r w:rsidR="00B71257">
          <w:rPr>
            <w:webHidden/>
          </w:rPr>
        </w:r>
        <w:r w:rsidR="00B71257">
          <w:rPr>
            <w:webHidden/>
          </w:rPr>
          <w:fldChar w:fldCharType="separate"/>
        </w:r>
        <w:r w:rsidR="00B71257">
          <w:rPr>
            <w:webHidden/>
          </w:rPr>
          <w:t>11</w:t>
        </w:r>
        <w:r w:rsidR="00B71257">
          <w:rPr>
            <w:webHidden/>
          </w:rPr>
          <w:fldChar w:fldCharType="end"/>
        </w:r>
      </w:hyperlink>
    </w:p>
    <w:p w14:paraId="27A9304A" w14:textId="0BB32EB3" w:rsidR="00B71257" w:rsidRDefault="009A70A9">
      <w:pPr>
        <w:pStyle w:val="TOC3"/>
        <w:tabs>
          <w:tab w:val="left" w:pos="1100"/>
          <w:tab w:val="right" w:leader="dot" w:pos="9905"/>
        </w:tabs>
        <w:rPr>
          <w:rFonts w:asciiTheme="minorHAnsi" w:hAnsiTheme="minorHAnsi" w:cstheme="minorBidi"/>
          <w:noProof/>
          <w:sz w:val="22"/>
          <w:szCs w:val="22"/>
          <w:lang w:val="en-US" w:eastAsia="en-US"/>
        </w:rPr>
      </w:pPr>
      <w:hyperlink w:anchor="_Toc104903738" w:history="1">
        <w:r w:rsidR="00B71257" w:rsidRPr="005258CA">
          <w:rPr>
            <w:rStyle w:val="Hyperlink"/>
            <w:noProof/>
            <w:lang w:val="en-US"/>
          </w:rPr>
          <w:t>4.4.1</w:t>
        </w:r>
        <w:r w:rsidR="00B71257">
          <w:rPr>
            <w:rFonts w:asciiTheme="minorHAnsi" w:hAnsiTheme="minorHAnsi" w:cstheme="minorBidi"/>
            <w:noProof/>
            <w:sz w:val="22"/>
            <w:szCs w:val="22"/>
            <w:lang w:val="en-US" w:eastAsia="en-US"/>
          </w:rPr>
          <w:tab/>
        </w:r>
        <w:r w:rsidR="00B71257" w:rsidRPr="005258CA">
          <w:rPr>
            <w:rStyle w:val="Hyperlink"/>
            <w:noProof/>
            <w:lang w:val="en-US"/>
          </w:rPr>
          <w:t>Electricity Generation</w:t>
        </w:r>
        <w:r w:rsidR="00B71257">
          <w:rPr>
            <w:noProof/>
            <w:webHidden/>
          </w:rPr>
          <w:tab/>
        </w:r>
        <w:r w:rsidR="00B71257">
          <w:rPr>
            <w:noProof/>
            <w:webHidden/>
          </w:rPr>
          <w:fldChar w:fldCharType="begin"/>
        </w:r>
        <w:r w:rsidR="00B71257">
          <w:rPr>
            <w:noProof/>
            <w:webHidden/>
          </w:rPr>
          <w:instrText xml:space="preserve"> PAGEREF _Toc104903738 \h </w:instrText>
        </w:r>
        <w:r w:rsidR="00B71257">
          <w:rPr>
            <w:noProof/>
            <w:webHidden/>
          </w:rPr>
        </w:r>
        <w:r w:rsidR="00B71257">
          <w:rPr>
            <w:noProof/>
            <w:webHidden/>
          </w:rPr>
          <w:fldChar w:fldCharType="separate"/>
        </w:r>
        <w:r w:rsidR="00B71257">
          <w:rPr>
            <w:noProof/>
            <w:webHidden/>
          </w:rPr>
          <w:t>11</w:t>
        </w:r>
        <w:r w:rsidR="00B71257">
          <w:rPr>
            <w:noProof/>
            <w:webHidden/>
          </w:rPr>
          <w:fldChar w:fldCharType="end"/>
        </w:r>
      </w:hyperlink>
    </w:p>
    <w:p w14:paraId="20AE5436" w14:textId="69661D94" w:rsidR="00B71257" w:rsidRDefault="009A70A9">
      <w:pPr>
        <w:pStyle w:val="TOC3"/>
        <w:tabs>
          <w:tab w:val="left" w:pos="1100"/>
          <w:tab w:val="right" w:leader="dot" w:pos="9905"/>
        </w:tabs>
        <w:rPr>
          <w:rFonts w:asciiTheme="minorHAnsi" w:hAnsiTheme="minorHAnsi" w:cstheme="minorBidi"/>
          <w:noProof/>
          <w:sz w:val="22"/>
          <w:szCs w:val="22"/>
          <w:lang w:val="en-US" w:eastAsia="en-US"/>
        </w:rPr>
      </w:pPr>
      <w:hyperlink w:anchor="_Toc104903739" w:history="1">
        <w:r w:rsidR="00B71257" w:rsidRPr="005258CA">
          <w:rPr>
            <w:rStyle w:val="Hyperlink"/>
            <w:noProof/>
            <w:lang w:val="en-US"/>
          </w:rPr>
          <w:t>4.4.2</w:t>
        </w:r>
        <w:r w:rsidR="00B71257">
          <w:rPr>
            <w:rFonts w:asciiTheme="minorHAnsi" w:hAnsiTheme="minorHAnsi" w:cstheme="minorBidi"/>
            <w:noProof/>
            <w:sz w:val="22"/>
            <w:szCs w:val="22"/>
            <w:lang w:val="en-US" w:eastAsia="en-US"/>
          </w:rPr>
          <w:tab/>
        </w:r>
        <w:r w:rsidR="00B71257" w:rsidRPr="005258CA">
          <w:rPr>
            <w:rStyle w:val="Hyperlink"/>
            <w:noProof/>
          </w:rPr>
          <w:t>Avoided</w:t>
        </w:r>
        <w:r w:rsidR="00B71257" w:rsidRPr="005258CA">
          <w:rPr>
            <w:rStyle w:val="Hyperlink"/>
            <w:noProof/>
            <w:lang w:val="en-US"/>
          </w:rPr>
          <w:t xml:space="preserve"> Cost Estimates</w:t>
        </w:r>
        <w:r w:rsidR="00B71257">
          <w:rPr>
            <w:noProof/>
            <w:webHidden/>
          </w:rPr>
          <w:tab/>
        </w:r>
        <w:r w:rsidR="00B71257">
          <w:rPr>
            <w:noProof/>
            <w:webHidden/>
          </w:rPr>
          <w:fldChar w:fldCharType="begin"/>
        </w:r>
        <w:r w:rsidR="00B71257">
          <w:rPr>
            <w:noProof/>
            <w:webHidden/>
          </w:rPr>
          <w:instrText xml:space="preserve"> PAGEREF _Toc104903739 \h </w:instrText>
        </w:r>
        <w:r w:rsidR="00B71257">
          <w:rPr>
            <w:noProof/>
            <w:webHidden/>
          </w:rPr>
        </w:r>
        <w:r w:rsidR="00B71257">
          <w:rPr>
            <w:noProof/>
            <w:webHidden/>
          </w:rPr>
          <w:fldChar w:fldCharType="separate"/>
        </w:r>
        <w:r w:rsidR="00B71257">
          <w:rPr>
            <w:noProof/>
            <w:webHidden/>
          </w:rPr>
          <w:t>13</w:t>
        </w:r>
        <w:r w:rsidR="00B71257">
          <w:rPr>
            <w:noProof/>
            <w:webHidden/>
          </w:rPr>
          <w:fldChar w:fldCharType="end"/>
        </w:r>
      </w:hyperlink>
    </w:p>
    <w:p w14:paraId="5AE1607A" w14:textId="472F0C51" w:rsidR="00B71257" w:rsidRDefault="009A70A9">
      <w:pPr>
        <w:pStyle w:val="TOC2"/>
        <w:rPr>
          <w:rFonts w:asciiTheme="minorHAnsi" w:hAnsiTheme="minorHAnsi" w:cstheme="minorBidi"/>
          <w:sz w:val="22"/>
          <w:szCs w:val="22"/>
          <w:lang w:val="en-US" w:eastAsia="en-US"/>
        </w:rPr>
      </w:pPr>
      <w:hyperlink w:anchor="_Toc104903740" w:history="1">
        <w:r w:rsidR="00B71257" w:rsidRPr="005258CA">
          <w:rPr>
            <w:rStyle w:val="Hyperlink"/>
            <w:lang w:val="en-US"/>
          </w:rPr>
          <w:t>4.5</w:t>
        </w:r>
        <w:r w:rsidR="00B71257">
          <w:rPr>
            <w:rFonts w:asciiTheme="minorHAnsi" w:hAnsiTheme="minorHAnsi" w:cstheme="minorBidi"/>
            <w:sz w:val="22"/>
            <w:szCs w:val="22"/>
            <w:lang w:val="en-US" w:eastAsia="en-US"/>
          </w:rPr>
          <w:tab/>
        </w:r>
        <w:r w:rsidR="00B71257" w:rsidRPr="005258CA">
          <w:rPr>
            <w:rStyle w:val="Hyperlink"/>
            <w:lang w:val="en-US"/>
          </w:rPr>
          <w:t>Task 5: Total Environmental Benefits</w:t>
        </w:r>
        <w:r w:rsidR="00B71257">
          <w:rPr>
            <w:webHidden/>
          </w:rPr>
          <w:tab/>
        </w:r>
        <w:r w:rsidR="00B71257">
          <w:rPr>
            <w:webHidden/>
          </w:rPr>
          <w:fldChar w:fldCharType="begin"/>
        </w:r>
        <w:r w:rsidR="00B71257">
          <w:rPr>
            <w:webHidden/>
          </w:rPr>
          <w:instrText xml:space="preserve"> PAGEREF _Toc104903740 \h </w:instrText>
        </w:r>
        <w:r w:rsidR="00B71257">
          <w:rPr>
            <w:webHidden/>
          </w:rPr>
        </w:r>
        <w:r w:rsidR="00B71257">
          <w:rPr>
            <w:webHidden/>
          </w:rPr>
          <w:fldChar w:fldCharType="separate"/>
        </w:r>
        <w:r w:rsidR="00B71257">
          <w:rPr>
            <w:webHidden/>
          </w:rPr>
          <w:t>13</w:t>
        </w:r>
        <w:r w:rsidR="00B71257">
          <w:rPr>
            <w:webHidden/>
          </w:rPr>
          <w:fldChar w:fldCharType="end"/>
        </w:r>
      </w:hyperlink>
    </w:p>
    <w:p w14:paraId="133EFF64" w14:textId="03314352" w:rsidR="00B71257" w:rsidRDefault="009A70A9">
      <w:pPr>
        <w:pStyle w:val="TOC2"/>
        <w:rPr>
          <w:rFonts w:asciiTheme="minorHAnsi" w:hAnsiTheme="minorHAnsi" w:cstheme="minorBidi"/>
          <w:sz w:val="22"/>
          <w:szCs w:val="22"/>
          <w:lang w:val="en-US" w:eastAsia="en-US"/>
        </w:rPr>
      </w:pPr>
      <w:hyperlink w:anchor="_Toc104903741" w:history="1">
        <w:r w:rsidR="00B71257" w:rsidRPr="005258CA">
          <w:rPr>
            <w:rStyle w:val="Hyperlink"/>
            <w:lang w:val="en-US"/>
          </w:rPr>
          <w:t>4.6</w:t>
        </w:r>
        <w:r w:rsidR="00B71257">
          <w:rPr>
            <w:rFonts w:asciiTheme="minorHAnsi" w:hAnsiTheme="minorHAnsi" w:cstheme="minorBidi"/>
            <w:sz w:val="22"/>
            <w:szCs w:val="22"/>
            <w:lang w:val="en-US" w:eastAsia="en-US"/>
          </w:rPr>
          <w:tab/>
        </w:r>
        <w:r w:rsidR="00B71257" w:rsidRPr="005258CA">
          <w:rPr>
            <w:rStyle w:val="Hyperlink"/>
            <w:lang w:val="en-US"/>
          </w:rPr>
          <w:t>Task 6: Total Workforce Outcomes</w:t>
        </w:r>
        <w:r w:rsidR="00B71257">
          <w:rPr>
            <w:webHidden/>
          </w:rPr>
          <w:tab/>
        </w:r>
        <w:r w:rsidR="00B71257">
          <w:rPr>
            <w:webHidden/>
          </w:rPr>
          <w:fldChar w:fldCharType="begin"/>
        </w:r>
        <w:r w:rsidR="00B71257">
          <w:rPr>
            <w:webHidden/>
          </w:rPr>
          <w:instrText xml:space="preserve"> PAGEREF _Toc104903741 \h </w:instrText>
        </w:r>
        <w:r w:rsidR="00B71257">
          <w:rPr>
            <w:webHidden/>
          </w:rPr>
        </w:r>
        <w:r w:rsidR="00B71257">
          <w:rPr>
            <w:webHidden/>
          </w:rPr>
          <w:fldChar w:fldCharType="separate"/>
        </w:r>
        <w:r w:rsidR="00B71257">
          <w:rPr>
            <w:webHidden/>
          </w:rPr>
          <w:t>13</w:t>
        </w:r>
        <w:r w:rsidR="00B71257">
          <w:rPr>
            <w:webHidden/>
          </w:rPr>
          <w:fldChar w:fldCharType="end"/>
        </w:r>
      </w:hyperlink>
    </w:p>
    <w:p w14:paraId="72D85559" w14:textId="7C272E56" w:rsidR="00B71257" w:rsidRDefault="009A70A9">
      <w:pPr>
        <w:pStyle w:val="TOC2"/>
        <w:rPr>
          <w:rFonts w:asciiTheme="minorHAnsi" w:hAnsiTheme="minorHAnsi" w:cstheme="minorBidi"/>
          <w:sz w:val="22"/>
          <w:szCs w:val="22"/>
          <w:lang w:val="en-US" w:eastAsia="en-US"/>
        </w:rPr>
      </w:pPr>
      <w:hyperlink w:anchor="_Toc104903742" w:history="1">
        <w:r w:rsidR="00B71257" w:rsidRPr="005258CA">
          <w:rPr>
            <w:rStyle w:val="Hyperlink"/>
            <w:lang w:val="en-US"/>
          </w:rPr>
          <w:t>4.7</w:t>
        </w:r>
        <w:r w:rsidR="00B71257">
          <w:rPr>
            <w:rFonts w:asciiTheme="minorHAnsi" w:hAnsiTheme="minorHAnsi" w:cstheme="minorBidi"/>
            <w:sz w:val="22"/>
            <w:szCs w:val="22"/>
            <w:lang w:val="en-US" w:eastAsia="en-US"/>
          </w:rPr>
          <w:tab/>
        </w:r>
        <w:r w:rsidR="00B71257" w:rsidRPr="005258CA">
          <w:rPr>
            <w:rStyle w:val="Hyperlink"/>
            <w:lang w:val="en-US"/>
          </w:rPr>
          <w:t>Task 7: Total Customers Served</w:t>
        </w:r>
        <w:r w:rsidR="00B71257">
          <w:rPr>
            <w:webHidden/>
          </w:rPr>
          <w:tab/>
        </w:r>
        <w:r w:rsidR="00B71257">
          <w:rPr>
            <w:webHidden/>
          </w:rPr>
          <w:fldChar w:fldCharType="begin"/>
        </w:r>
        <w:r w:rsidR="00B71257">
          <w:rPr>
            <w:webHidden/>
          </w:rPr>
          <w:instrText xml:space="preserve"> PAGEREF _Toc104903742 \h </w:instrText>
        </w:r>
        <w:r w:rsidR="00B71257">
          <w:rPr>
            <w:webHidden/>
          </w:rPr>
        </w:r>
        <w:r w:rsidR="00B71257">
          <w:rPr>
            <w:webHidden/>
          </w:rPr>
          <w:fldChar w:fldCharType="separate"/>
        </w:r>
        <w:r w:rsidR="00B71257">
          <w:rPr>
            <w:webHidden/>
          </w:rPr>
          <w:t>14</w:t>
        </w:r>
        <w:r w:rsidR="00B71257">
          <w:rPr>
            <w:webHidden/>
          </w:rPr>
          <w:fldChar w:fldCharType="end"/>
        </w:r>
      </w:hyperlink>
    </w:p>
    <w:p w14:paraId="704F361C" w14:textId="34F53356" w:rsidR="00B71257" w:rsidRDefault="009A70A9">
      <w:pPr>
        <w:pStyle w:val="TOC2"/>
        <w:rPr>
          <w:rFonts w:asciiTheme="minorHAnsi" w:hAnsiTheme="minorHAnsi" w:cstheme="minorBidi"/>
          <w:sz w:val="22"/>
          <w:szCs w:val="22"/>
          <w:lang w:val="en-US" w:eastAsia="en-US"/>
        </w:rPr>
      </w:pPr>
      <w:hyperlink w:anchor="_Toc104903743" w:history="1">
        <w:r w:rsidR="00B71257" w:rsidRPr="005258CA">
          <w:rPr>
            <w:rStyle w:val="Hyperlink"/>
            <w:lang w:val="en-US"/>
          </w:rPr>
          <w:t>4.8</w:t>
        </w:r>
        <w:r w:rsidR="00B71257">
          <w:rPr>
            <w:rFonts w:asciiTheme="minorHAnsi" w:hAnsiTheme="minorHAnsi" w:cstheme="minorBidi"/>
            <w:sz w:val="22"/>
            <w:szCs w:val="22"/>
            <w:lang w:val="en-US" w:eastAsia="en-US"/>
          </w:rPr>
          <w:tab/>
        </w:r>
        <w:r w:rsidR="00B71257" w:rsidRPr="005258CA">
          <w:rPr>
            <w:rStyle w:val="Hyperlink"/>
            <w:lang w:val="en-US"/>
          </w:rPr>
          <w:t>Task 8: System Characteristics by Customer Type</w:t>
        </w:r>
        <w:r w:rsidR="00B71257">
          <w:rPr>
            <w:webHidden/>
          </w:rPr>
          <w:tab/>
        </w:r>
        <w:r w:rsidR="00B71257">
          <w:rPr>
            <w:webHidden/>
          </w:rPr>
          <w:fldChar w:fldCharType="begin"/>
        </w:r>
        <w:r w:rsidR="00B71257">
          <w:rPr>
            <w:webHidden/>
          </w:rPr>
          <w:instrText xml:space="preserve"> PAGEREF _Toc104903743 \h </w:instrText>
        </w:r>
        <w:r w:rsidR="00B71257">
          <w:rPr>
            <w:webHidden/>
          </w:rPr>
        </w:r>
        <w:r w:rsidR="00B71257">
          <w:rPr>
            <w:webHidden/>
          </w:rPr>
          <w:fldChar w:fldCharType="separate"/>
        </w:r>
        <w:r w:rsidR="00B71257">
          <w:rPr>
            <w:webHidden/>
          </w:rPr>
          <w:t>14</w:t>
        </w:r>
        <w:r w:rsidR="00B71257">
          <w:rPr>
            <w:webHidden/>
          </w:rPr>
          <w:fldChar w:fldCharType="end"/>
        </w:r>
      </w:hyperlink>
    </w:p>
    <w:p w14:paraId="29DBB6E6" w14:textId="2C3FA6A0" w:rsidR="00B71257" w:rsidRDefault="009A70A9">
      <w:pPr>
        <w:pStyle w:val="TOC2"/>
        <w:rPr>
          <w:rFonts w:asciiTheme="minorHAnsi" w:hAnsiTheme="minorHAnsi" w:cstheme="minorBidi"/>
          <w:sz w:val="22"/>
          <w:szCs w:val="22"/>
          <w:lang w:val="en-US" w:eastAsia="en-US"/>
        </w:rPr>
      </w:pPr>
      <w:hyperlink w:anchor="_Toc104903744" w:history="1">
        <w:r w:rsidR="00B71257" w:rsidRPr="005258CA">
          <w:rPr>
            <w:rStyle w:val="Hyperlink"/>
            <w:lang w:val="en-US"/>
          </w:rPr>
          <w:t>4.9</w:t>
        </w:r>
        <w:r w:rsidR="00B71257">
          <w:rPr>
            <w:rFonts w:asciiTheme="minorHAnsi" w:hAnsiTheme="minorHAnsi" w:cstheme="minorBidi"/>
            <w:sz w:val="22"/>
            <w:szCs w:val="22"/>
            <w:lang w:val="en-US" w:eastAsia="en-US"/>
          </w:rPr>
          <w:tab/>
        </w:r>
        <w:r w:rsidR="00B71257" w:rsidRPr="005258CA">
          <w:rPr>
            <w:rStyle w:val="Hyperlink"/>
            <w:lang w:val="en-US"/>
          </w:rPr>
          <w:t>Task 9: Bill Reduction Outcomes</w:t>
        </w:r>
        <w:r w:rsidR="00B71257">
          <w:rPr>
            <w:webHidden/>
          </w:rPr>
          <w:tab/>
        </w:r>
        <w:r w:rsidR="00B71257">
          <w:rPr>
            <w:webHidden/>
          </w:rPr>
          <w:fldChar w:fldCharType="begin"/>
        </w:r>
        <w:r w:rsidR="00B71257">
          <w:rPr>
            <w:webHidden/>
          </w:rPr>
          <w:instrText xml:space="preserve"> PAGEREF _Toc104903744 \h </w:instrText>
        </w:r>
        <w:r w:rsidR="00B71257">
          <w:rPr>
            <w:webHidden/>
          </w:rPr>
        </w:r>
        <w:r w:rsidR="00B71257">
          <w:rPr>
            <w:webHidden/>
          </w:rPr>
          <w:fldChar w:fldCharType="separate"/>
        </w:r>
        <w:r w:rsidR="00B71257">
          <w:rPr>
            <w:webHidden/>
          </w:rPr>
          <w:t>15</w:t>
        </w:r>
        <w:r w:rsidR="00B71257">
          <w:rPr>
            <w:webHidden/>
          </w:rPr>
          <w:fldChar w:fldCharType="end"/>
        </w:r>
      </w:hyperlink>
    </w:p>
    <w:p w14:paraId="6D047097" w14:textId="54529D47" w:rsidR="00B71257" w:rsidRDefault="009A70A9">
      <w:pPr>
        <w:pStyle w:val="TOC2"/>
        <w:rPr>
          <w:rFonts w:asciiTheme="minorHAnsi" w:hAnsiTheme="minorHAnsi" w:cstheme="minorBidi"/>
          <w:sz w:val="22"/>
          <w:szCs w:val="22"/>
          <w:lang w:val="en-US" w:eastAsia="en-US"/>
        </w:rPr>
      </w:pPr>
      <w:hyperlink w:anchor="_Toc104903745" w:history="1">
        <w:r w:rsidR="00B71257" w:rsidRPr="005258CA">
          <w:rPr>
            <w:rStyle w:val="Hyperlink"/>
            <w:lang w:val="en-US"/>
          </w:rPr>
          <w:t>4.10</w:t>
        </w:r>
        <w:r w:rsidR="00B71257">
          <w:rPr>
            <w:rFonts w:asciiTheme="minorHAnsi" w:hAnsiTheme="minorHAnsi" w:cstheme="minorBidi"/>
            <w:sz w:val="22"/>
            <w:szCs w:val="22"/>
            <w:lang w:val="en-US" w:eastAsia="en-US"/>
          </w:rPr>
          <w:tab/>
        </w:r>
        <w:r w:rsidR="00B71257" w:rsidRPr="005258CA">
          <w:rPr>
            <w:rStyle w:val="Hyperlink"/>
            <w:lang w:val="en-US"/>
          </w:rPr>
          <w:t>Task 10: Program Process Metrics</w:t>
        </w:r>
        <w:r w:rsidR="00B71257">
          <w:rPr>
            <w:webHidden/>
          </w:rPr>
          <w:tab/>
        </w:r>
        <w:r w:rsidR="00B71257">
          <w:rPr>
            <w:webHidden/>
          </w:rPr>
          <w:fldChar w:fldCharType="begin"/>
        </w:r>
        <w:r w:rsidR="00B71257">
          <w:rPr>
            <w:webHidden/>
          </w:rPr>
          <w:instrText xml:space="preserve"> PAGEREF _Toc104903745 \h </w:instrText>
        </w:r>
        <w:r w:rsidR="00B71257">
          <w:rPr>
            <w:webHidden/>
          </w:rPr>
        </w:r>
        <w:r w:rsidR="00B71257">
          <w:rPr>
            <w:webHidden/>
          </w:rPr>
          <w:fldChar w:fldCharType="separate"/>
        </w:r>
        <w:r w:rsidR="00B71257">
          <w:rPr>
            <w:webHidden/>
          </w:rPr>
          <w:t>16</w:t>
        </w:r>
        <w:r w:rsidR="00B71257">
          <w:rPr>
            <w:webHidden/>
          </w:rPr>
          <w:fldChar w:fldCharType="end"/>
        </w:r>
      </w:hyperlink>
    </w:p>
    <w:p w14:paraId="5E60454B" w14:textId="35177A80" w:rsidR="00B71257" w:rsidRDefault="009A70A9">
      <w:pPr>
        <w:pStyle w:val="TOC2"/>
        <w:rPr>
          <w:rFonts w:asciiTheme="minorHAnsi" w:hAnsiTheme="minorHAnsi" w:cstheme="minorBidi"/>
          <w:sz w:val="22"/>
          <w:szCs w:val="22"/>
          <w:lang w:val="en-US" w:eastAsia="en-US"/>
        </w:rPr>
      </w:pPr>
      <w:hyperlink w:anchor="_Toc104903746" w:history="1">
        <w:r w:rsidR="00B71257" w:rsidRPr="005258CA">
          <w:rPr>
            <w:rStyle w:val="Hyperlink"/>
            <w:lang w:val="en-US"/>
          </w:rPr>
          <w:t>4.11</w:t>
        </w:r>
        <w:r w:rsidR="00B71257">
          <w:rPr>
            <w:rFonts w:asciiTheme="minorHAnsi" w:hAnsiTheme="minorHAnsi" w:cstheme="minorBidi"/>
            <w:sz w:val="22"/>
            <w:szCs w:val="22"/>
            <w:lang w:val="en-US" w:eastAsia="en-US"/>
          </w:rPr>
          <w:tab/>
        </w:r>
        <w:r w:rsidR="00B71257" w:rsidRPr="005258CA">
          <w:rPr>
            <w:rStyle w:val="Hyperlink"/>
            <w:lang w:val="en-US"/>
          </w:rPr>
          <w:t>Task 11: Summarize Overall Program Performance: Reporting</w:t>
        </w:r>
        <w:r w:rsidR="00B71257">
          <w:rPr>
            <w:webHidden/>
          </w:rPr>
          <w:tab/>
        </w:r>
        <w:r w:rsidR="00B71257">
          <w:rPr>
            <w:webHidden/>
          </w:rPr>
          <w:fldChar w:fldCharType="begin"/>
        </w:r>
        <w:r w:rsidR="00B71257">
          <w:rPr>
            <w:webHidden/>
          </w:rPr>
          <w:instrText xml:space="preserve"> PAGEREF _Toc104903746 \h </w:instrText>
        </w:r>
        <w:r w:rsidR="00B71257">
          <w:rPr>
            <w:webHidden/>
          </w:rPr>
        </w:r>
        <w:r w:rsidR="00B71257">
          <w:rPr>
            <w:webHidden/>
          </w:rPr>
          <w:fldChar w:fldCharType="separate"/>
        </w:r>
        <w:r w:rsidR="00B71257">
          <w:rPr>
            <w:webHidden/>
          </w:rPr>
          <w:t>17</w:t>
        </w:r>
        <w:r w:rsidR="00B71257">
          <w:rPr>
            <w:webHidden/>
          </w:rPr>
          <w:fldChar w:fldCharType="end"/>
        </w:r>
      </w:hyperlink>
    </w:p>
    <w:p w14:paraId="2E4F3294" w14:textId="74DB13F9" w:rsidR="00B71257" w:rsidRDefault="009A70A9">
      <w:pPr>
        <w:pStyle w:val="TOC2"/>
        <w:rPr>
          <w:rFonts w:asciiTheme="minorHAnsi" w:hAnsiTheme="minorHAnsi" w:cstheme="minorBidi"/>
          <w:sz w:val="22"/>
          <w:szCs w:val="22"/>
          <w:lang w:val="en-US" w:eastAsia="en-US"/>
        </w:rPr>
      </w:pPr>
      <w:hyperlink w:anchor="_Toc104903747" w:history="1">
        <w:r w:rsidR="00B71257" w:rsidRPr="005258CA">
          <w:rPr>
            <w:rStyle w:val="Hyperlink"/>
            <w:lang w:val="en-US"/>
          </w:rPr>
          <w:t>4.12</w:t>
        </w:r>
        <w:r w:rsidR="00B71257">
          <w:rPr>
            <w:rFonts w:asciiTheme="minorHAnsi" w:hAnsiTheme="minorHAnsi" w:cstheme="minorBidi"/>
            <w:sz w:val="22"/>
            <w:szCs w:val="22"/>
            <w:lang w:val="en-US" w:eastAsia="en-US"/>
          </w:rPr>
          <w:tab/>
        </w:r>
        <w:r w:rsidR="00B71257" w:rsidRPr="005258CA">
          <w:rPr>
            <w:rStyle w:val="Hyperlink"/>
            <w:lang w:val="en-US"/>
          </w:rPr>
          <w:t>Task 13: Project Management</w:t>
        </w:r>
        <w:r w:rsidR="00B71257">
          <w:rPr>
            <w:webHidden/>
          </w:rPr>
          <w:tab/>
        </w:r>
        <w:r w:rsidR="00B71257">
          <w:rPr>
            <w:webHidden/>
          </w:rPr>
          <w:fldChar w:fldCharType="begin"/>
        </w:r>
        <w:r w:rsidR="00B71257">
          <w:rPr>
            <w:webHidden/>
          </w:rPr>
          <w:instrText xml:space="preserve"> PAGEREF _Toc104903747 \h </w:instrText>
        </w:r>
        <w:r w:rsidR="00B71257">
          <w:rPr>
            <w:webHidden/>
          </w:rPr>
        </w:r>
        <w:r w:rsidR="00B71257">
          <w:rPr>
            <w:webHidden/>
          </w:rPr>
          <w:fldChar w:fldCharType="separate"/>
        </w:r>
        <w:r w:rsidR="00B71257">
          <w:rPr>
            <w:webHidden/>
          </w:rPr>
          <w:t>18</w:t>
        </w:r>
        <w:r w:rsidR="00B71257">
          <w:rPr>
            <w:webHidden/>
          </w:rPr>
          <w:fldChar w:fldCharType="end"/>
        </w:r>
      </w:hyperlink>
    </w:p>
    <w:p w14:paraId="2F54138F" w14:textId="512496AD" w:rsidR="00B71257" w:rsidRDefault="009A70A9">
      <w:pPr>
        <w:pStyle w:val="TOC1"/>
        <w:rPr>
          <w:rFonts w:asciiTheme="minorHAnsi" w:hAnsiTheme="minorHAnsi" w:cstheme="minorBidi"/>
          <w:caps w:val="0"/>
          <w:sz w:val="22"/>
          <w:szCs w:val="22"/>
          <w:lang w:val="en-US" w:eastAsia="en-US"/>
        </w:rPr>
      </w:pPr>
      <w:hyperlink w:anchor="_Toc104903748" w:history="1">
        <w:r w:rsidR="00B71257" w:rsidRPr="005258CA">
          <w:rPr>
            <w:rStyle w:val="Hyperlink"/>
            <w:lang w:val="en-US"/>
          </w:rPr>
          <w:t>5</w:t>
        </w:r>
        <w:r w:rsidR="00B71257">
          <w:rPr>
            <w:rFonts w:asciiTheme="minorHAnsi" w:hAnsiTheme="minorHAnsi" w:cstheme="minorBidi"/>
            <w:caps w:val="0"/>
            <w:sz w:val="22"/>
            <w:szCs w:val="22"/>
            <w:lang w:val="en-US" w:eastAsia="en-US"/>
          </w:rPr>
          <w:tab/>
        </w:r>
        <w:r w:rsidR="00B71257" w:rsidRPr="005258CA">
          <w:rPr>
            <w:rStyle w:val="Hyperlink"/>
            <w:lang w:val="en-US"/>
          </w:rPr>
          <w:t>SCHEDULE</w:t>
        </w:r>
        <w:r w:rsidR="00B71257">
          <w:rPr>
            <w:webHidden/>
          </w:rPr>
          <w:tab/>
        </w:r>
        <w:r w:rsidR="00B71257">
          <w:rPr>
            <w:webHidden/>
          </w:rPr>
          <w:fldChar w:fldCharType="begin"/>
        </w:r>
        <w:r w:rsidR="00B71257">
          <w:rPr>
            <w:webHidden/>
          </w:rPr>
          <w:instrText xml:space="preserve"> PAGEREF _Toc104903748 \h </w:instrText>
        </w:r>
        <w:r w:rsidR="00B71257">
          <w:rPr>
            <w:webHidden/>
          </w:rPr>
        </w:r>
        <w:r w:rsidR="00B71257">
          <w:rPr>
            <w:webHidden/>
          </w:rPr>
          <w:fldChar w:fldCharType="separate"/>
        </w:r>
        <w:r w:rsidR="00B71257">
          <w:rPr>
            <w:webHidden/>
          </w:rPr>
          <w:t>18</w:t>
        </w:r>
        <w:r w:rsidR="00B71257">
          <w:rPr>
            <w:webHidden/>
          </w:rPr>
          <w:fldChar w:fldCharType="end"/>
        </w:r>
      </w:hyperlink>
    </w:p>
    <w:p w14:paraId="2BE5E047" w14:textId="477F2CD7" w:rsidR="00A72ECC" w:rsidRPr="0020200A" w:rsidRDefault="00A72ECC" w:rsidP="00A72ECC">
      <w:pPr>
        <w:tabs>
          <w:tab w:val="right" w:leader="dot" w:pos="9900"/>
        </w:tabs>
        <w:rPr>
          <w:lang w:val="en-US"/>
        </w:rPr>
      </w:pPr>
      <w:r w:rsidRPr="0020200A">
        <w:rPr>
          <w:lang w:val="en-US"/>
        </w:rPr>
        <w:fldChar w:fldCharType="end"/>
      </w:r>
    </w:p>
    <w:p w14:paraId="0D4BCA8C" w14:textId="77777777" w:rsidR="00A72ECC" w:rsidRPr="0020200A" w:rsidRDefault="00A72ECC" w:rsidP="00A72ECC">
      <w:pPr>
        <w:pStyle w:val="Heading8"/>
        <w:rPr>
          <w:lang w:val="en-US"/>
        </w:rPr>
      </w:pPr>
      <w:r w:rsidRPr="0020200A">
        <w:rPr>
          <w:lang w:val="en-US"/>
        </w:rPr>
        <w:t>List of tables</w:t>
      </w:r>
    </w:p>
    <w:p w14:paraId="2FA62085" w14:textId="77777777" w:rsidR="00A72ECC" w:rsidRPr="0020200A" w:rsidRDefault="00A72ECC" w:rsidP="00A72ECC">
      <w:pPr>
        <w:rPr>
          <w:lang w:val="en-US"/>
        </w:rPr>
      </w:pPr>
    </w:p>
    <w:p w14:paraId="1EB4D1BB" w14:textId="32C74100" w:rsidR="003F34BD" w:rsidRPr="000557CB" w:rsidRDefault="00A72ECC">
      <w:pPr>
        <w:pStyle w:val="TableofFigures"/>
        <w:tabs>
          <w:tab w:val="right" w:leader="dot" w:pos="9905"/>
        </w:tabs>
        <w:rPr>
          <w:rFonts w:asciiTheme="minorHAnsi" w:hAnsiTheme="minorHAnsi" w:cstheme="minorBidi"/>
          <w:noProof/>
          <w:sz w:val="22"/>
          <w:szCs w:val="22"/>
          <w:lang w:val="en-US" w:eastAsia="en-US"/>
        </w:rPr>
      </w:pPr>
      <w:r w:rsidRPr="000557CB">
        <w:rPr>
          <w:lang w:val="en-US"/>
        </w:rPr>
        <w:fldChar w:fldCharType="begin"/>
      </w:r>
      <w:r w:rsidRPr="000557CB">
        <w:rPr>
          <w:lang w:val="en-US"/>
        </w:rPr>
        <w:instrText xml:space="preserve"> TOC \h \z \c "Table" </w:instrText>
      </w:r>
      <w:r w:rsidRPr="000557CB">
        <w:rPr>
          <w:lang w:val="en-US"/>
        </w:rPr>
        <w:fldChar w:fldCharType="separate"/>
      </w:r>
      <w:hyperlink w:anchor="_Toc104904126" w:history="1">
        <w:r w:rsidR="003F34BD" w:rsidRPr="000557CB">
          <w:rPr>
            <w:rStyle w:val="Hyperlink"/>
            <w:noProof/>
          </w:rPr>
          <w:t>Table 1</w:t>
        </w:r>
        <w:r w:rsidR="003F34BD" w:rsidRPr="000557CB">
          <w:rPr>
            <w:rStyle w:val="Hyperlink"/>
            <w:noProof/>
          </w:rPr>
          <w:noBreakHyphen/>
          <w:t>1. MASH – Program descriptions by track</w:t>
        </w:r>
        <w:r w:rsidR="003F34BD" w:rsidRPr="000557CB">
          <w:rPr>
            <w:noProof/>
            <w:webHidden/>
          </w:rPr>
          <w:tab/>
        </w:r>
        <w:r w:rsidR="003F34BD" w:rsidRPr="000557CB">
          <w:rPr>
            <w:noProof/>
            <w:webHidden/>
          </w:rPr>
          <w:fldChar w:fldCharType="begin"/>
        </w:r>
        <w:r w:rsidR="003F34BD" w:rsidRPr="000557CB">
          <w:rPr>
            <w:noProof/>
            <w:webHidden/>
          </w:rPr>
          <w:instrText xml:space="preserve"> PAGEREF _Toc104904126 \h </w:instrText>
        </w:r>
        <w:r w:rsidR="003F34BD" w:rsidRPr="000557CB">
          <w:rPr>
            <w:noProof/>
            <w:webHidden/>
          </w:rPr>
        </w:r>
        <w:r w:rsidR="003F34BD" w:rsidRPr="000557CB">
          <w:rPr>
            <w:noProof/>
            <w:webHidden/>
          </w:rPr>
          <w:fldChar w:fldCharType="separate"/>
        </w:r>
        <w:r w:rsidR="003F34BD" w:rsidRPr="000557CB">
          <w:rPr>
            <w:noProof/>
            <w:webHidden/>
          </w:rPr>
          <w:t>7</w:t>
        </w:r>
        <w:r w:rsidR="003F34BD" w:rsidRPr="000557CB">
          <w:rPr>
            <w:noProof/>
            <w:webHidden/>
          </w:rPr>
          <w:fldChar w:fldCharType="end"/>
        </w:r>
      </w:hyperlink>
    </w:p>
    <w:p w14:paraId="19DEA86F" w14:textId="72A40256" w:rsidR="003F34BD" w:rsidRPr="000557CB" w:rsidRDefault="003F34BD">
      <w:pPr>
        <w:pStyle w:val="TableofFigures"/>
        <w:tabs>
          <w:tab w:val="right" w:leader="dot" w:pos="9905"/>
        </w:tabs>
        <w:rPr>
          <w:rFonts w:asciiTheme="minorHAnsi" w:hAnsiTheme="minorHAnsi" w:cstheme="minorBidi"/>
          <w:noProof/>
          <w:sz w:val="22"/>
          <w:szCs w:val="22"/>
          <w:lang w:val="en-US" w:eastAsia="en-US"/>
        </w:rPr>
      </w:pPr>
      <w:hyperlink w:anchor="_Toc104904127" w:history="1">
        <w:r w:rsidRPr="000557CB">
          <w:rPr>
            <w:rStyle w:val="Hyperlink"/>
            <w:noProof/>
          </w:rPr>
          <w:t>Table 4</w:t>
        </w:r>
        <w:r w:rsidRPr="000557CB">
          <w:rPr>
            <w:rStyle w:val="Hyperlink"/>
            <w:noProof/>
          </w:rPr>
          <w:noBreakHyphen/>
          <w:t>1. Inputs for TRC test for the MASH program</w:t>
        </w:r>
        <w:r w:rsidRPr="000557CB">
          <w:rPr>
            <w:noProof/>
            <w:webHidden/>
          </w:rPr>
          <w:tab/>
        </w:r>
        <w:r w:rsidRPr="000557CB">
          <w:rPr>
            <w:noProof/>
            <w:webHidden/>
          </w:rPr>
          <w:fldChar w:fldCharType="begin"/>
        </w:r>
        <w:r w:rsidRPr="000557CB">
          <w:rPr>
            <w:noProof/>
            <w:webHidden/>
          </w:rPr>
          <w:instrText xml:space="preserve"> PAGEREF _Toc104904127 \h </w:instrText>
        </w:r>
        <w:r w:rsidRPr="000557CB">
          <w:rPr>
            <w:noProof/>
            <w:webHidden/>
          </w:rPr>
        </w:r>
        <w:r w:rsidRPr="000557CB">
          <w:rPr>
            <w:noProof/>
            <w:webHidden/>
          </w:rPr>
          <w:fldChar w:fldCharType="separate"/>
        </w:r>
        <w:r w:rsidRPr="000557CB">
          <w:rPr>
            <w:noProof/>
            <w:webHidden/>
          </w:rPr>
          <w:t>11</w:t>
        </w:r>
        <w:r w:rsidRPr="000557CB">
          <w:rPr>
            <w:noProof/>
            <w:webHidden/>
          </w:rPr>
          <w:fldChar w:fldCharType="end"/>
        </w:r>
      </w:hyperlink>
    </w:p>
    <w:p w14:paraId="0DF07854" w14:textId="08A8AE0E" w:rsidR="003F34BD" w:rsidRPr="000557CB" w:rsidRDefault="003F34BD">
      <w:pPr>
        <w:pStyle w:val="TableofFigures"/>
        <w:tabs>
          <w:tab w:val="right" w:leader="dot" w:pos="9905"/>
        </w:tabs>
        <w:rPr>
          <w:rFonts w:asciiTheme="minorHAnsi" w:hAnsiTheme="minorHAnsi" w:cstheme="minorBidi"/>
          <w:noProof/>
          <w:sz w:val="22"/>
          <w:szCs w:val="22"/>
          <w:lang w:val="en-US" w:eastAsia="en-US"/>
        </w:rPr>
      </w:pPr>
      <w:hyperlink w:anchor="_Toc104904128" w:history="1">
        <w:r w:rsidRPr="000557CB">
          <w:rPr>
            <w:rStyle w:val="Hyperlink"/>
            <w:noProof/>
          </w:rPr>
          <w:t>Table 4</w:t>
        </w:r>
        <w:r w:rsidRPr="000557CB">
          <w:rPr>
            <w:rStyle w:val="Hyperlink"/>
            <w:noProof/>
          </w:rPr>
          <w:noBreakHyphen/>
          <w:t>2. Q1 2021 Master-Metered Premises</w:t>
        </w:r>
        <w:r w:rsidRPr="000557CB">
          <w:rPr>
            <w:noProof/>
            <w:webHidden/>
          </w:rPr>
          <w:tab/>
        </w:r>
        <w:r w:rsidRPr="000557CB">
          <w:rPr>
            <w:noProof/>
            <w:webHidden/>
          </w:rPr>
          <w:fldChar w:fldCharType="begin"/>
        </w:r>
        <w:r w:rsidRPr="000557CB">
          <w:rPr>
            <w:noProof/>
            <w:webHidden/>
          </w:rPr>
          <w:instrText xml:space="preserve"> PAGEREF _Toc104904128 \h </w:instrText>
        </w:r>
        <w:r w:rsidRPr="000557CB">
          <w:rPr>
            <w:noProof/>
            <w:webHidden/>
          </w:rPr>
        </w:r>
        <w:r w:rsidRPr="000557CB">
          <w:rPr>
            <w:noProof/>
            <w:webHidden/>
          </w:rPr>
          <w:fldChar w:fldCharType="separate"/>
        </w:r>
        <w:r w:rsidRPr="000557CB">
          <w:rPr>
            <w:noProof/>
            <w:webHidden/>
          </w:rPr>
          <w:t>16</w:t>
        </w:r>
        <w:r w:rsidRPr="000557CB">
          <w:rPr>
            <w:noProof/>
            <w:webHidden/>
          </w:rPr>
          <w:fldChar w:fldCharType="end"/>
        </w:r>
      </w:hyperlink>
    </w:p>
    <w:p w14:paraId="5D44E55D" w14:textId="42B9498E" w:rsidR="003F34BD" w:rsidRPr="000557CB" w:rsidRDefault="003F34BD">
      <w:pPr>
        <w:pStyle w:val="TableofFigures"/>
        <w:tabs>
          <w:tab w:val="right" w:leader="dot" w:pos="9905"/>
        </w:tabs>
        <w:rPr>
          <w:rFonts w:asciiTheme="minorHAnsi" w:hAnsiTheme="minorHAnsi" w:cstheme="minorBidi"/>
          <w:noProof/>
          <w:sz w:val="22"/>
          <w:szCs w:val="22"/>
          <w:lang w:val="en-US" w:eastAsia="en-US"/>
        </w:rPr>
      </w:pPr>
      <w:hyperlink w:anchor="_Toc104904129" w:history="1">
        <w:r w:rsidRPr="000557CB">
          <w:rPr>
            <w:rStyle w:val="Hyperlink"/>
            <w:noProof/>
          </w:rPr>
          <w:t>Table 5</w:t>
        </w:r>
        <w:r w:rsidRPr="000557CB">
          <w:rPr>
            <w:rStyle w:val="Hyperlink"/>
            <w:noProof/>
          </w:rPr>
          <w:noBreakHyphen/>
          <w:t>1. MASH Evaluation Schedule</w:t>
        </w:r>
        <w:r w:rsidRPr="000557CB">
          <w:rPr>
            <w:noProof/>
            <w:webHidden/>
          </w:rPr>
          <w:tab/>
        </w:r>
        <w:r w:rsidRPr="000557CB">
          <w:rPr>
            <w:noProof/>
            <w:webHidden/>
          </w:rPr>
          <w:fldChar w:fldCharType="begin"/>
        </w:r>
        <w:r w:rsidRPr="000557CB">
          <w:rPr>
            <w:noProof/>
            <w:webHidden/>
          </w:rPr>
          <w:instrText xml:space="preserve"> PAGEREF _Toc104904129 \h </w:instrText>
        </w:r>
        <w:r w:rsidRPr="000557CB">
          <w:rPr>
            <w:noProof/>
            <w:webHidden/>
          </w:rPr>
        </w:r>
        <w:r w:rsidRPr="000557CB">
          <w:rPr>
            <w:noProof/>
            <w:webHidden/>
          </w:rPr>
          <w:fldChar w:fldCharType="separate"/>
        </w:r>
        <w:r w:rsidRPr="000557CB">
          <w:rPr>
            <w:noProof/>
            <w:webHidden/>
          </w:rPr>
          <w:t>18</w:t>
        </w:r>
        <w:r w:rsidRPr="000557CB">
          <w:rPr>
            <w:noProof/>
            <w:webHidden/>
          </w:rPr>
          <w:fldChar w:fldCharType="end"/>
        </w:r>
      </w:hyperlink>
    </w:p>
    <w:p w14:paraId="6E15C083" w14:textId="371FF920" w:rsidR="00A72ECC" w:rsidRDefault="00A72ECC" w:rsidP="00A72ECC">
      <w:pPr>
        <w:rPr>
          <w:lang w:val="en-US"/>
        </w:rPr>
      </w:pPr>
      <w:r w:rsidRPr="000557CB">
        <w:rPr>
          <w:lang w:val="en-US"/>
        </w:rPr>
        <w:fldChar w:fldCharType="end"/>
      </w:r>
      <w:bookmarkStart w:id="1" w:name="DgDNVLegalEntity01"/>
      <w:bookmarkEnd w:id="1"/>
    </w:p>
    <w:p w14:paraId="5A377A90" w14:textId="2344BC61" w:rsidR="004C7213" w:rsidRDefault="004C7213" w:rsidP="0000052B">
      <w:pPr>
        <w:tabs>
          <w:tab w:val="left" w:pos="2039"/>
        </w:tabs>
        <w:rPr>
          <w:lang w:val="en-US"/>
        </w:rPr>
      </w:pPr>
      <w:r>
        <w:rPr>
          <w:lang w:val="en-US"/>
        </w:rPr>
        <w:tab/>
      </w:r>
    </w:p>
    <w:p w14:paraId="34EFF69D" w14:textId="3EBE3D5C" w:rsidR="004C7213" w:rsidRDefault="004C7213" w:rsidP="0000052B">
      <w:pPr>
        <w:tabs>
          <w:tab w:val="left" w:pos="2039"/>
        </w:tabs>
        <w:rPr>
          <w:lang w:val="en-US"/>
        </w:rPr>
        <w:sectPr w:rsidR="004C7213" w:rsidSect="00E21515">
          <w:headerReference w:type="even" r:id="rId12"/>
          <w:headerReference w:type="default" r:id="rId13"/>
          <w:footerReference w:type="even" r:id="rId14"/>
          <w:footerReference w:type="default" r:id="rId15"/>
          <w:headerReference w:type="first" r:id="rId16"/>
          <w:footerReference w:type="first" r:id="rId17"/>
          <w:pgSz w:w="12240" w:h="15840" w:code="1"/>
          <w:pgMar w:top="1757" w:right="1134" w:bottom="1361" w:left="1191" w:header="774" w:footer="567" w:gutter="0"/>
          <w:pgNumType w:fmt="lowerRoman" w:start="1"/>
          <w:cols w:space="708"/>
          <w:formProt w:val="0"/>
          <w:docGrid w:linePitch="360"/>
        </w:sectPr>
      </w:pPr>
      <w:r>
        <w:rPr>
          <w:lang w:val="en-US"/>
        </w:rPr>
        <w:tab/>
      </w:r>
    </w:p>
    <w:p w14:paraId="3C9B69C7" w14:textId="1C560636" w:rsidR="0072279B" w:rsidRPr="00986633" w:rsidRDefault="0072279B" w:rsidP="008C1E12">
      <w:pPr>
        <w:pStyle w:val="Subtitle"/>
        <w:jc w:val="center"/>
        <w:rPr>
          <w:rFonts w:ascii="Arial" w:hAnsi="Arial" w:cs="Arial"/>
          <w:b/>
          <w:bCs/>
          <w:lang w:val="en-US"/>
        </w:rPr>
      </w:pPr>
      <w:r w:rsidRPr="00986633">
        <w:rPr>
          <w:rFonts w:ascii="Arial" w:hAnsi="Arial" w:cs="Arial"/>
          <w:b/>
          <w:bCs/>
          <w:lang w:val="en-US"/>
        </w:rPr>
        <w:t>Glossary</w:t>
      </w:r>
    </w:p>
    <w:p w14:paraId="0D630498" w14:textId="24394EC7" w:rsidR="00CF2B73" w:rsidRPr="00CF2B73" w:rsidRDefault="00CF2B73" w:rsidP="0072279B">
      <w:pPr>
        <w:pStyle w:val="BodyText"/>
        <w:ind w:left="360"/>
        <w:rPr>
          <w:lang w:val="en-US"/>
        </w:rPr>
      </w:pPr>
      <w:r>
        <w:rPr>
          <w:lang w:val="en-US"/>
        </w:rPr>
        <w:t xml:space="preserve">This section describes some of the terms that are used throughout this workplan. </w:t>
      </w:r>
    </w:p>
    <w:p w14:paraId="4E0A6E56" w14:textId="4B24609F" w:rsidR="00AC36A4" w:rsidRPr="00AC36A4" w:rsidRDefault="00AC36A4" w:rsidP="0072279B">
      <w:pPr>
        <w:pStyle w:val="BodyText"/>
        <w:ind w:left="360"/>
        <w:rPr>
          <w:lang w:val="en-US"/>
        </w:rPr>
      </w:pPr>
      <w:r>
        <w:rPr>
          <w:b/>
          <w:bCs/>
          <w:lang w:val="en-US"/>
        </w:rPr>
        <w:t>Behind</w:t>
      </w:r>
      <w:r w:rsidR="00CF2B73">
        <w:rPr>
          <w:b/>
          <w:bCs/>
          <w:lang w:val="en-US"/>
        </w:rPr>
        <w:t xml:space="preserve"> </w:t>
      </w:r>
      <w:r>
        <w:rPr>
          <w:b/>
          <w:bCs/>
          <w:lang w:val="en-US"/>
        </w:rPr>
        <w:t>the</w:t>
      </w:r>
      <w:r w:rsidR="00CF2B73">
        <w:rPr>
          <w:b/>
          <w:bCs/>
          <w:lang w:val="en-US"/>
        </w:rPr>
        <w:t xml:space="preserve"> </w:t>
      </w:r>
      <w:r>
        <w:rPr>
          <w:b/>
          <w:bCs/>
          <w:lang w:val="en-US"/>
        </w:rPr>
        <w:t xml:space="preserve">meter </w:t>
      </w:r>
      <w:r>
        <w:rPr>
          <w:lang w:val="en-US"/>
        </w:rPr>
        <w:t xml:space="preserve">refers to the position of a feature (for this study, solar systems) with respect to the utility’s meter. </w:t>
      </w:r>
      <w:r w:rsidR="00CF2B73">
        <w:rPr>
          <w:lang w:val="en-US"/>
        </w:rPr>
        <w:t xml:space="preserve">“Behind the meter” is frequently referred to as “the customer side of the meter”. The </w:t>
      </w:r>
      <w:r w:rsidR="00CA625D">
        <w:rPr>
          <w:lang w:val="en-US"/>
        </w:rPr>
        <w:t>solar systems</w:t>
      </w:r>
      <w:r>
        <w:rPr>
          <w:lang w:val="en-US"/>
        </w:rPr>
        <w:t xml:space="preserve"> </w:t>
      </w:r>
      <w:r w:rsidR="00CF2B73">
        <w:rPr>
          <w:lang w:val="en-US"/>
        </w:rPr>
        <w:t xml:space="preserve">installed with the MASH program </w:t>
      </w:r>
      <w:r w:rsidR="00CA625D">
        <w:rPr>
          <w:lang w:val="en-US"/>
        </w:rPr>
        <w:t>are</w:t>
      </w:r>
      <w:r>
        <w:rPr>
          <w:lang w:val="en-US"/>
        </w:rPr>
        <w:t xml:space="preserve"> </w:t>
      </w:r>
      <w:r w:rsidR="00CF2B73">
        <w:rPr>
          <w:lang w:val="en-US"/>
        </w:rPr>
        <w:t xml:space="preserve">all </w:t>
      </w:r>
      <w:r>
        <w:rPr>
          <w:lang w:val="en-US"/>
        </w:rPr>
        <w:t>behind</w:t>
      </w:r>
      <w:r w:rsidR="00CF2B73">
        <w:rPr>
          <w:lang w:val="en-US"/>
        </w:rPr>
        <w:t xml:space="preserve"> </w:t>
      </w:r>
      <w:r>
        <w:rPr>
          <w:lang w:val="en-US"/>
        </w:rPr>
        <w:t>the</w:t>
      </w:r>
      <w:r w:rsidR="00CF2B73">
        <w:rPr>
          <w:lang w:val="en-US"/>
        </w:rPr>
        <w:t xml:space="preserve"> </w:t>
      </w:r>
      <w:r w:rsidR="00CA625D">
        <w:rPr>
          <w:lang w:val="en-US"/>
        </w:rPr>
        <w:t xml:space="preserve">meter. </w:t>
      </w:r>
      <w:r w:rsidR="00CA625D">
        <w:rPr>
          <w:lang w:val="en-US"/>
        </w:rPr>
        <w:fldChar w:fldCharType="begin"/>
      </w:r>
      <w:r w:rsidR="00CA625D">
        <w:rPr>
          <w:lang w:val="en-US"/>
        </w:rPr>
        <w:instrText xml:space="preserve"> REF _Ref96098112 \h </w:instrText>
      </w:r>
      <w:r w:rsidR="00CA625D">
        <w:rPr>
          <w:lang w:val="en-US"/>
        </w:rPr>
      </w:r>
      <w:r w:rsidR="00CA625D">
        <w:rPr>
          <w:lang w:val="en-US"/>
        </w:rPr>
        <w:fldChar w:fldCharType="separate"/>
      </w:r>
      <w:r w:rsidR="00CA625D" w:rsidRPr="00AC36A4">
        <w:rPr>
          <w:b/>
          <w:bCs/>
          <w:sz w:val="20"/>
          <w:szCs w:val="20"/>
        </w:rPr>
        <w:t xml:space="preserve">Figure </w:t>
      </w:r>
      <w:r w:rsidR="00CA625D" w:rsidRPr="00AC36A4">
        <w:rPr>
          <w:b/>
          <w:bCs/>
          <w:noProof/>
          <w:sz w:val="20"/>
          <w:szCs w:val="20"/>
        </w:rPr>
        <w:t>1</w:t>
      </w:r>
      <w:r w:rsidR="00CA625D">
        <w:rPr>
          <w:lang w:val="en-US"/>
        </w:rPr>
        <w:fldChar w:fldCharType="end"/>
      </w:r>
      <w:r w:rsidR="00CA625D">
        <w:rPr>
          <w:lang w:val="en-US"/>
        </w:rPr>
        <w:t xml:space="preserve"> illustrates the positioning of the MASH solar systems with respect to their meters and the Grid</w:t>
      </w:r>
      <w:r w:rsidR="009C5A86">
        <w:rPr>
          <w:lang w:val="en-US"/>
        </w:rPr>
        <w:t xml:space="preserve">. </w:t>
      </w:r>
      <w:r w:rsidR="00CA625D">
        <w:rPr>
          <w:lang w:val="en-US"/>
        </w:rPr>
        <w:t xml:space="preserve">The VNEM system energy </w:t>
      </w:r>
      <w:r w:rsidR="00CF2B73">
        <w:rPr>
          <w:lang w:val="en-US"/>
        </w:rPr>
        <w:t>produced</w:t>
      </w:r>
      <w:r w:rsidR="00CA625D">
        <w:rPr>
          <w:lang w:val="en-US"/>
        </w:rPr>
        <w:t xml:space="preserve"> flows through the meter, only in one direction</w:t>
      </w:r>
      <w:r w:rsidR="009C5A86">
        <w:rPr>
          <w:lang w:val="en-US"/>
        </w:rPr>
        <w:t xml:space="preserve">. </w:t>
      </w:r>
      <w:r w:rsidR="00CA625D">
        <w:rPr>
          <w:lang w:val="en-US"/>
        </w:rPr>
        <w:t xml:space="preserve">The multi-family building with onsite PV meters </w:t>
      </w:r>
      <w:r w:rsidR="00CF2B73">
        <w:rPr>
          <w:lang w:val="en-US"/>
        </w:rPr>
        <w:t xml:space="preserve">has </w:t>
      </w:r>
      <w:r w:rsidR="00CA625D">
        <w:rPr>
          <w:lang w:val="en-US"/>
        </w:rPr>
        <w:t xml:space="preserve">energy flowing in </w:t>
      </w:r>
      <w:r w:rsidR="00CF2B73">
        <w:rPr>
          <w:lang w:val="en-US"/>
        </w:rPr>
        <w:t xml:space="preserve">both directions, to and </w:t>
      </w:r>
      <w:r w:rsidR="00CA625D">
        <w:rPr>
          <w:lang w:val="en-US"/>
        </w:rPr>
        <w:t xml:space="preserve">from </w:t>
      </w:r>
      <w:r w:rsidR="00CF2B73">
        <w:rPr>
          <w:lang w:val="en-US"/>
        </w:rPr>
        <w:t>the Grid</w:t>
      </w:r>
      <w:r w:rsidR="00CA625D">
        <w:rPr>
          <w:lang w:val="en-US"/>
        </w:rPr>
        <w:t xml:space="preserve">. </w:t>
      </w:r>
    </w:p>
    <w:p w14:paraId="3135CD29" w14:textId="675B6296" w:rsidR="0072279B" w:rsidRDefault="0072279B" w:rsidP="0072279B">
      <w:pPr>
        <w:pStyle w:val="BodyText"/>
        <w:ind w:left="360"/>
        <w:rPr>
          <w:lang w:val="en-US"/>
        </w:rPr>
      </w:pPr>
      <w:r w:rsidRPr="009B3357">
        <w:rPr>
          <w:b/>
          <w:bCs/>
          <w:lang w:val="en-US"/>
        </w:rPr>
        <w:t>Common area</w:t>
      </w:r>
      <w:r>
        <w:rPr>
          <w:lang w:val="en-US"/>
        </w:rPr>
        <w:t xml:space="preserve"> is the part or parts of multi-family premises that are not dwellings. Examples include outdoor lighting, hallways and elevators, laundry facilities, pools, etc.</w:t>
      </w:r>
      <w:r w:rsidR="009A3CC9">
        <w:rPr>
          <w:lang w:val="en-US"/>
        </w:rPr>
        <w:t xml:space="preserve"> </w:t>
      </w:r>
      <w:r>
        <w:rPr>
          <w:lang w:val="en-US"/>
        </w:rPr>
        <w:t>These common areas may or may not be individually metered.</w:t>
      </w:r>
      <w:r w:rsidR="009A3CC9">
        <w:rPr>
          <w:lang w:val="en-US"/>
        </w:rPr>
        <w:t xml:space="preserve"> </w:t>
      </w:r>
      <w:r>
        <w:rPr>
          <w:lang w:val="en-US"/>
        </w:rPr>
        <w:t xml:space="preserve">Some of these individually metered common areas are on non-residential rate schedules. </w:t>
      </w:r>
    </w:p>
    <w:p w14:paraId="780C7DE0" w14:textId="0BCA89F8" w:rsidR="0072279B" w:rsidRPr="003654D5" w:rsidRDefault="0072279B" w:rsidP="0072279B">
      <w:pPr>
        <w:pStyle w:val="BodyText"/>
        <w:ind w:left="360"/>
        <w:rPr>
          <w:lang w:val="en-US"/>
        </w:rPr>
      </w:pPr>
      <w:r w:rsidRPr="009B3357">
        <w:rPr>
          <w:b/>
          <w:bCs/>
          <w:lang w:val="en-US"/>
        </w:rPr>
        <w:t>Master-metered (MM)</w:t>
      </w:r>
      <w:r>
        <w:rPr>
          <w:lang w:val="en-US"/>
        </w:rPr>
        <w:t xml:space="preserve"> </w:t>
      </w:r>
      <w:r w:rsidRPr="00CE25B9">
        <w:rPr>
          <w:lang w:val="en-US"/>
        </w:rPr>
        <w:t>service</w:t>
      </w:r>
      <w:r>
        <w:rPr>
          <w:lang w:val="en-US"/>
        </w:rPr>
        <w:t xml:space="preserve"> is </w:t>
      </w:r>
      <w:r w:rsidRPr="00CE25B9">
        <w:rPr>
          <w:lang w:val="en-US"/>
        </w:rPr>
        <w:t>supplied to a multifamily accommodation through one meter on a single premise where all of</w:t>
      </w:r>
      <w:r>
        <w:rPr>
          <w:lang w:val="en-US"/>
        </w:rPr>
        <w:t xml:space="preserve"> </w:t>
      </w:r>
      <w:r w:rsidRPr="00CE25B9">
        <w:rPr>
          <w:lang w:val="en-US"/>
        </w:rPr>
        <w:t xml:space="preserve">the residential dwelling units are not separately </w:t>
      </w:r>
      <w:r>
        <w:rPr>
          <w:lang w:val="en-US"/>
        </w:rPr>
        <w:t>metered</w:t>
      </w:r>
      <w:r w:rsidRPr="00CE25B9">
        <w:rPr>
          <w:lang w:val="en-US"/>
        </w:rPr>
        <w:t>. This</w:t>
      </w:r>
      <w:r>
        <w:rPr>
          <w:lang w:val="en-US"/>
        </w:rPr>
        <w:t xml:space="preserve"> </w:t>
      </w:r>
      <w:r w:rsidRPr="00CE25B9">
        <w:rPr>
          <w:lang w:val="en-US"/>
        </w:rPr>
        <w:t>schedule also applies to residential hotels and to residential RV parks</w:t>
      </w:r>
      <w:r>
        <w:rPr>
          <w:lang w:val="en-US"/>
        </w:rPr>
        <w:t xml:space="preserve"> </w:t>
      </w:r>
      <w:r w:rsidRPr="00CE25B9">
        <w:rPr>
          <w:lang w:val="en-US"/>
        </w:rPr>
        <w:t>which rent at least 50 percent of their spaces on a month-to-month basis for at least 9 months</w:t>
      </w:r>
      <w:r>
        <w:rPr>
          <w:lang w:val="en-US"/>
        </w:rPr>
        <w:t xml:space="preserve"> </w:t>
      </w:r>
      <w:r w:rsidRPr="00CE25B9">
        <w:rPr>
          <w:lang w:val="en-US"/>
        </w:rPr>
        <w:t>of the year to RV units used as permanent residences. This schedule is closed to new</w:t>
      </w:r>
      <w:r>
        <w:rPr>
          <w:lang w:val="en-US"/>
        </w:rPr>
        <w:t xml:space="preserve"> </w:t>
      </w:r>
      <w:r w:rsidRPr="00CE25B9">
        <w:rPr>
          <w:lang w:val="en-US"/>
        </w:rPr>
        <w:t>installations and additions to existing meters. Master meters currently being served under this</w:t>
      </w:r>
      <w:r>
        <w:rPr>
          <w:lang w:val="en-US"/>
        </w:rPr>
        <w:t xml:space="preserve"> </w:t>
      </w:r>
      <w:r w:rsidRPr="00CE25B9">
        <w:rPr>
          <w:lang w:val="en-US"/>
        </w:rPr>
        <w:t>schedule will be allowed to continue on the rate schedule following a change of ownership</w:t>
      </w:r>
      <w:r>
        <w:rPr>
          <w:lang w:val="en-US"/>
        </w:rPr>
        <w:t xml:space="preserve"> </w:t>
      </w:r>
      <w:r w:rsidRPr="00CE25B9">
        <w:rPr>
          <w:lang w:val="en-US"/>
        </w:rPr>
        <w:t>provided that no additional units or submeters are added.</w:t>
      </w:r>
      <w:r>
        <w:rPr>
          <w:lang w:val="en-US"/>
        </w:rPr>
        <w:t xml:space="preserve"> Most master-metered service was </w:t>
      </w:r>
      <w:r w:rsidR="00E664AB">
        <w:t>granted legacy status</w:t>
      </w:r>
      <w:r w:rsidR="00E664AB" w:rsidDel="00E664AB">
        <w:rPr>
          <w:lang w:val="en-US"/>
        </w:rPr>
        <w:t xml:space="preserve"> </w:t>
      </w:r>
      <w:r>
        <w:rPr>
          <w:lang w:val="en-US"/>
        </w:rPr>
        <w:t>in 1978 – 1981.</w:t>
      </w:r>
      <w:r>
        <w:rPr>
          <w:rStyle w:val="FootnoteReference"/>
          <w:lang w:val="en-US"/>
        </w:rPr>
        <w:footnoteReference w:id="2"/>
      </w:r>
    </w:p>
    <w:p w14:paraId="1245EE5E" w14:textId="77777777" w:rsidR="0072279B" w:rsidRPr="00FF482C" w:rsidRDefault="0072279B" w:rsidP="0072279B">
      <w:pPr>
        <w:pStyle w:val="BodyText"/>
        <w:ind w:left="360"/>
        <w:rPr>
          <w:lang w:val="en-US"/>
        </w:rPr>
      </w:pPr>
      <w:r w:rsidRPr="009B3357">
        <w:rPr>
          <w:b/>
          <w:bCs/>
          <w:lang w:val="en-US"/>
        </w:rPr>
        <w:t>Net Energy Metering (NEM)</w:t>
      </w:r>
      <w:r>
        <w:rPr>
          <w:lang w:val="en-US"/>
        </w:rPr>
        <w:t xml:space="preserve"> is a tariff </w:t>
      </w:r>
      <w:r w:rsidRPr="003654D5">
        <w:rPr>
          <w:lang w:val="en-US"/>
        </w:rPr>
        <w:t>for eligible</w:t>
      </w:r>
      <w:r>
        <w:rPr>
          <w:lang w:val="en-US"/>
        </w:rPr>
        <w:t xml:space="preserve"> </w:t>
      </w:r>
      <w:r w:rsidRPr="003654D5">
        <w:rPr>
          <w:lang w:val="en-US"/>
        </w:rPr>
        <w:t>customer-generators with a renewable electrical generation facility that is a</w:t>
      </w:r>
      <w:r>
        <w:rPr>
          <w:lang w:val="en-US"/>
        </w:rPr>
        <w:t xml:space="preserve"> </w:t>
      </w:r>
      <w:r w:rsidRPr="003654D5">
        <w:rPr>
          <w:lang w:val="en-US"/>
        </w:rPr>
        <w:t>customer of a large electrical corporation</w:t>
      </w:r>
      <w:r>
        <w:rPr>
          <w:lang w:val="en-US"/>
        </w:rPr>
        <w:t xml:space="preserve">. </w:t>
      </w:r>
      <w:r w:rsidRPr="003654D5">
        <w:rPr>
          <w:lang w:val="en-US"/>
        </w:rPr>
        <w:t>Under NEM, customer-generators offset their charges for any</w:t>
      </w:r>
      <w:r>
        <w:rPr>
          <w:lang w:val="en-US"/>
        </w:rPr>
        <w:t xml:space="preserve"> </w:t>
      </w:r>
      <w:r w:rsidRPr="003654D5">
        <w:rPr>
          <w:lang w:val="en-US"/>
        </w:rPr>
        <w:t>consumption of electricity provided directly by their renewable energy facilities</w:t>
      </w:r>
      <w:r>
        <w:rPr>
          <w:lang w:val="en-US"/>
        </w:rPr>
        <w:t xml:space="preserve"> </w:t>
      </w:r>
      <w:r w:rsidRPr="003654D5">
        <w:rPr>
          <w:lang w:val="en-US"/>
        </w:rPr>
        <w:t>and receive a financial credit for power generated by their on-site systems that is</w:t>
      </w:r>
      <w:r>
        <w:rPr>
          <w:lang w:val="en-US"/>
        </w:rPr>
        <w:t xml:space="preserve"> </w:t>
      </w:r>
      <w:r w:rsidRPr="003654D5">
        <w:rPr>
          <w:lang w:val="en-US"/>
        </w:rPr>
        <w:t>fed back into the power grid for use by other utility customers over the course of</w:t>
      </w:r>
      <w:r>
        <w:rPr>
          <w:lang w:val="en-US"/>
        </w:rPr>
        <w:t xml:space="preserve"> </w:t>
      </w:r>
      <w:r w:rsidRPr="003654D5">
        <w:rPr>
          <w:lang w:val="en-US"/>
        </w:rPr>
        <w:t>a billing cycle. The credits are valued at the “same price per kilowatt hour”</w:t>
      </w:r>
      <w:r>
        <w:rPr>
          <w:lang w:val="en-US"/>
        </w:rPr>
        <w:t xml:space="preserve"> </w:t>
      </w:r>
      <w:r w:rsidRPr="003654D5">
        <w:rPr>
          <w:lang w:val="en-US"/>
        </w:rPr>
        <w:t>(kWh) that customers would otherwise be charged for electricity consumed</w:t>
      </w:r>
      <w:r w:rsidRPr="00FF482C">
        <w:rPr>
          <w:lang w:val="en-US"/>
        </w:rPr>
        <w:t>.</w:t>
      </w:r>
      <w:r w:rsidRPr="00FF482C">
        <w:rPr>
          <w:rStyle w:val="FootnoteReference"/>
          <w:lang w:val="en-US"/>
        </w:rPr>
        <w:footnoteReference w:id="3"/>
      </w:r>
    </w:p>
    <w:p w14:paraId="1FD64685" w14:textId="22A6D250" w:rsidR="0072279B" w:rsidRDefault="0072279B" w:rsidP="0072279B">
      <w:pPr>
        <w:pStyle w:val="BodyText"/>
        <w:ind w:left="360"/>
        <w:rPr>
          <w:lang w:val="en-US"/>
        </w:rPr>
      </w:pPr>
      <w:r w:rsidRPr="00FF482C">
        <w:rPr>
          <w:b/>
          <w:bCs/>
          <w:lang w:val="en-US"/>
        </w:rPr>
        <w:t>Submetering or Sub-metering</w:t>
      </w:r>
      <w:r w:rsidRPr="00FF482C">
        <w:rPr>
          <w:lang w:val="en-US"/>
        </w:rPr>
        <w:t xml:space="preserve"> is a form of master-metered service.</w:t>
      </w:r>
      <w:r w:rsidR="009A3CC9" w:rsidRPr="00FF482C">
        <w:rPr>
          <w:lang w:val="en-US"/>
        </w:rPr>
        <w:t xml:space="preserve"> </w:t>
      </w:r>
      <w:r w:rsidRPr="00FF482C">
        <w:rPr>
          <w:lang w:val="en-US"/>
        </w:rPr>
        <w:t>This schedule is applicable to residential service supplied to multifamily accommodations</w:t>
      </w:r>
      <w:r w:rsidR="00831F1E" w:rsidRPr="00FF482C">
        <w:rPr>
          <w:lang w:val="en-US"/>
        </w:rPr>
        <w:t>,</w:t>
      </w:r>
      <w:r w:rsidRPr="00FF482C">
        <w:rPr>
          <w:lang w:val="en-US"/>
        </w:rPr>
        <w:t xml:space="preserve"> other than a mobile-home park</w:t>
      </w:r>
      <w:r w:rsidR="00831F1E" w:rsidRPr="00FF482C">
        <w:rPr>
          <w:lang w:val="en-US"/>
        </w:rPr>
        <w:t>,</w:t>
      </w:r>
      <w:r w:rsidRPr="00FF482C">
        <w:rPr>
          <w:lang w:val="en-US"/>
        </w:rPr>
        <w:t xml:space="preserve"> through one meter on a single premise and submetered to all individual tenants. In</w:t>
      </w:r>
      <w:r>
        <w:rPr>
          <w:lang w:val="en-US"/>
        </w:rPr>
        <w:t xml:space="preserve"> the Decision Establishing Multifamily Affordable Solar Housing Program within the California Solar Initiative (</w:t>
      </w:r>
      <w:r w:rsidRPr="00074369">
        <w:rPr>
          <w:lang w:val="en-US"/>
        </w:rPr>
        <w:t>Decision 08-10-036</w:t>
      </w:r>
      <w:r>
        <w:rPr>
          <w:lang w:val="en-US"/>
        </w:rPr>
        <w:t>), submetering was discussed as a way for landlords to be able to allocate the benefits of solar among tenants in master-metered buildings</w:t>
      </w:r>
      <w:r>
        <w:rPr>
          <w:rStyle w:val="FootnoteReference"/>
          <w:lang w:val="en-US"/>
        </w:rPr>
        <w:footnoteReference w:id="4"/>
      </w:r>
      <w:r>
        <w:rPr>
          <w:lang w:val="en-US"/>
        </w:rPr>
        <w:t xml:space="preserve">. </w:t>
      </w:r>
    </w:p>
    <w:p w14:paraId="7A5C22E5" w14:textId="6354E176" w:rsidR="00FF482C" w:rsidRDefault="0072279B" w:rsidP="00FF482C">
      <w:pPr>
        <w:pStyle w:val="BodyText"/>
        <w:ind w:left="360"/>
        <w:rPr>
          <w:lang w:val="en-US"/>
        </w:rPr>
      </w:pPr>
      <w:r w:rsidRPr="009B3357">
        <w:rPr>
          <w:b/>
          <w:bCs/>
          <w:lang w:val="en-US"/>
        </w:rPr>
        <w:t>Virtual Net Metering (VNEM)</w:t>
      </w:r>
      <w:r w:rsidRPr="003654D5">
        <w:rPr>
          <w:lang w:val="en-US"/>
        </w:rPr>
        <w:t xml:space="preserve"> </w:t>
      </w:r>
      <w:r w:rsidR="00755CAA">
        <w:rPr>
          <w:lang w:val="en-US"/>
        </w:rPr>
        <w:t xml:space="preserve">are tariffs </w:t>
      </w:r>
      <w:r w:rsidRPr="003654D5">
        <w:rPr>
          <w:lang w:val="en-US"/>
        </w:rPr>
        <w:t xml:space="preserve">available </w:t>
      </w:r>
      <w:r w:rsidR="00DB49D5">
        <w:rPr>
          <w:lang w:val="en-US"/>
        </w:rPr>
        <w:t xml:space="preserve">to a combination of a renewable electrical generation facility, and </w:t>
      </w:r>
      <w:r w:rsidR="00CF2B73">
        <w:rPr>
          <w:lang w:val="en-US"/>
        </w:rPr>
        <w:t xml:space="preserve">a group of </w:t>
      </w:r>
      <w:r w:rsidR="00DB49D5">
        <w:rPr>
          <w:lang w:val="en-US"/>
        </w:rPr>
        <w:t>benefitting accounts</w:t>
      </w:r>
      <w:r w:rsidR="00C90840">
        <w:rPr>
          <w:lang w:val="en-US"/>
        </w:rPr>
        <w:t xml:space="preserve">, where the meters for the benefitting accounts do not </w:t>
      </w:r>
      <w:r w:rsidR="009363C7">
        <w:rPr>
          <w:lang w:val="en-US"/>
        </w:rPr>
        <w:t>connect</w:t>
      </w:r>
      <w:r w:rsidR="00C90840">
        <w:rPr>
          <w:lang w:val="en-US"/>
        </w:rPr>
        <w:t xml:space="preserve"> directly to the generation meter</w:t>
      </w:r>
      <w:r w:rsidR="00DB49D5">
        <w:rPr>
          <w:lang w:val="en-US"/>
        </w:rPr>
        <w:t xml:space="preserve">. </w:t>
      </w:r>
      <w:r w:rsidR="00A95C1C">
        <w:rPr>
          <w:lang w:val="en-US"/>
        </w:rPr>
        <w:t>V</w:t>
      </w:r>
      <w:r w:rsidR="00CF2B73">
        <w:rPr>
          <w:lang w:val="en-US"/>
        </w:rPr>
        <w:t>irtual net metering</w:t>
      </w:r>
      <w:r w:rsidR="00A95C1C">
        <w:rPr>
          <w:lang w:val="en-US"/>
        </w:rPr>
        <w:t xml:space="preserve"> </w:t>
      </w:r>
      <w:r w:rsidR="009050EB">
        <w:rPr>
          <w:lang w:val="en-US"/>
        </w:rPr>
        <w:t xml:space="preserve">is a very flexible arrangement that </w:t>
      </w:r>
      <w:r w:rsidR="00643278">
        <w:rPr>
          <w:lang w:val="en-US"/>
        </w:rPr>
        <w:t>was originally designed for use in the MASH program</w:t>
      </w:r>
      <w:r w:rsidR="00C34271">
        <w:rPr>
          <w:lang w:val="en-US"/>
        </w:rPr>
        <w:t xml:space="preserve"> (which ran from 2008 to 2021). It continues to be </w:t>
      </w:r>
      <w:r w:rsidR="009050EB">
        <w:rPr>
          <w:lang w:val="en-US"/>
        </w:rPr>
        <w:t xml:space="preserve">available to </w:t>
      </w:r>
      <w:r w:rsidR="00C34271">
        <w:rPr>
          <w:lang w:val="en-US"/>
        </w:rPr>
        <w:t xml:space="preserve">multi-family affordable housing </w:t>
      </w:r>
      <w:r w:rsidR="009050EB">
        <w:rPr>
          <w:lang w:val="en-US"/>
        </w:rPr>
        <w:t xml:space="preserve">solar </w:t>
      </w:r>
      <w:r w:rsidR="00C34271">
        <w:rPr>
          <w:lang w:val="en-US"/>
        </w:rPr>
        <w:t xml:space="preserve">programs, and </w:t>
      </w:r>
      <w:r w:rsidR="009050EB">
        <w:rPr>
          <w:lang w:val="en-US"/>
        </w:rPr>
        <w:t>it is also available to commercial customers, and</w:t>
      </w:r>
      <w:r w:rsidR="00C34271">
        <w:rPr>
          <w:lang w:val="en-US"/>
        </w:rPr>
        <w:t xml:space="preserve"> non-income qualified </w:t>
      </w:r>
      <w:r w:rsidR="009050EB">
        <w:rPr>
          <w:lang w:val="en-US"/>
        </w:rPr>
        <w:t xml:space="preserve">residential </w:t>
      </w:r>
      <w:r w:rsidR="00C34271">
        <w:rPr>
          <w:lang w:val="en-US"/>
        </w:rPr>
        <w:t xml:space="preserve">customers, including </w:t>
      </w:r>
      <w:r w:rsidR="009050EB">
        <w:rPr>
          <w:lang w:val="en-US"/>
        </w:rPr>
        <w:t xml:space="preserve">those in </w:t>
      </w:r>
      <w:r w:rsidR="00C34271">
        <w:rPr>
          <w:lang w:val="en-US"/>
        </w:rPr>
        <w:t>single-family homes</w:t>
      </w:r>
      <w:r w:rsidR="009C5A86">
        <w:rPr>
          <w:lang w:val="en-US"/>
        </w:rPr>
        <w:t xml:space="preserve">. </w:t>
      </w:r>
      <w:r w:rsidR="00CF2B73">
        <w:rPr>
          <w:lang w:val="en-US"/>
        </w:rPr>
        <w:t>.</w:t>
      </w:r>
      <w:r w:rsidR="00DB49D5">
        <w:rPr>
          <w:lang w:val="en-US"/>
        </w:rPr>
        <w:t xml:space="preserve"> </w:t>
      </w:r>
      <w:r w:rsidR="00755CAA">
        <w:rPr>
          <w:lang w:val="en-US"/>
        </w:rPr>
        <w:t xml:space="preserve">For the purposes of MASH, the VNEM tariff enables owners of </w:t>
      </w:r>
      <w:r w:rsidRPr="003654D5">
        <w:rPr>
          <w:lang w:val="en-US"/>
        </w:rPr>
        <w:t>multitenant properties to allocate a solar system's benefits to tenants across multiple units.</w:t>
      </w:r>
      <w:r w:rsidR="009A3CC9">
        <w:rPr>
          <w:lang w:val="en-US"/>
        </w:rPr>
        <w:t xml:space="preserve"> </w:t>
      </w:r>
      <w:r w:rsidRPr="003654D5">
        <w:rPr>
          <w:lang w:val="en-US"/>
        </w:rPr>
        <w:t>Tariff rules allow the system owner to allocate renewable generation bill credits between common load areas and tenants along a single service or multiple service delivery points.</w:t>
      </w:r>
      <w:r w:rsidRPr="00484908">
        <w:rPr>
          <w:vertAlign w:val="superscript"/>
          <w:lang w:val="en-US"/>
        </w:rPr>
        <w:fldChar w:fldCharType="begin"/>
      </w:r>
      <w:r w:rsidRPr="00484908">
        <w:rPr>
          <w:vertAlign w:val="superscript"/>
          <w:lang w:val="en-US"/>
        </w:rPr>
        <w:instrText xml:space="preserve"> NOTEREF _Ref95133235 \h </w:instrText>
      </w:r>
      <w:r>
        <w:rPr>
          <w:vertAlign w:val="superscript"/>
          <w:lang w:val="en-US"/>
        </w:rPr>
        <w:instrText xml:space="preserve"> \* MERGEFORMAT </w:instrText>
      </w:r>
      <w:r w:rsidRPr="00484908">
        <w:rPr>
          <w:vertAlign w:val="superscript"/>
          <w:lang w:val="en-US"/>
        </w:rPr>
      </w:r>
      <w:r w:rsidRPr="00484908">
        <w:rPr>
          <w:vertAlign w:val="superscript"/>
          <w:lang w:val="en-US"/>
        </w:rPr>
        <w:fldChar w:fldCharType="separate"/>
      </w:r>
      <w:r w:rsidRPr="00484908">
        <w:rPr>
          <w:vertAlign w:val="superscript"/>
          <w:lang w:val="en-US"/>
        </w:rPr>
        <w:t>1</w:t>
      </w:r>
      <w:r w:rsidRPr="00484908">
        <w:rPr>
          <w:vertAlign w:val="superscript"/>
          <w:lang w:val="en-US"/>
        </w:rPr>
        <w:fldChar w:fldCharType="end"/>
      </w:r>
      <w:r>
        <w:rPr>
          <w:lang w:val="en-US"/>
        </w:rPr>
        <w:t xml:space="preserve"> </w:t>
      </w:r>
      <w:bookmarkStart w:id="2" w:name="_Ref96098112"/>
    </w:p>
    <w:p w14:paraId="3A2E68DD" w14:textId="6AAF3775" w:rsidR="00AC36A4" w:rsidRPr="00AC36A4" w:rsidRDefault="00AC36A4" w:rsidP="00AC36A4">
      <w:pPr>
        <w:pStyle w:val="Caption"/>
        <w:keepNext/>
        <w:rPr>
          <w:b/>
          <w:bCs/>
          <w:sz w:val="20"/>
          <w:szCs w:val="20"/>
        </w:rPr>
      </w:pPr>
      <w:r w:rsidRPr="00AC36A4">
        <w:rPr>
          <w:b/>
          <w:bCs/>
          <w:sz w:val="20"/>
          <w:szCs w:val="20"/>
        </w:rPr>
        <w:t xml:space="preserve">Figure </w:t>
      </w:r>
      <w:r w:rsidRPr="00AC36A4">
        <w:rPr>
          <w:b/>
          <w:bCs/>
          <w:sz w:val="20"/>
          <w:szCs w:val="20"/>
        </w:rPr>
        <w:fldChar w:fldCharType="begin"/>
      </w:r>
      <w:r w:rsidRPr="00AC36A4">
        <w:rPr>
          <w:b/>
          <w:bCs/>
          <w:sz w:val="20"/>
          <w:szCs w:val="20"/>
        </w:rPr>
        <w:instrText xml:space="preserve"> SEQ Figure \* ARABIC </w:instrText>
      </w:r>
      <w:r w:rsidRPr="00AC36A4">
        <w:rPr>
          <w:b/>
          <w:bCs/>
          <w:sz w:val="20"/>
          <w:szCs w:val="20"/>
        </w:rPr>
        <w:fldChar w:fldCharType="separate"/>
      </w:r>
      <w:r w:rsidRPr="00AC36A4">
        <w:rPr>
          <w:b/>
          <w:bCs/>
          <w:noProof/>
          <w:sz w:val="20"/>
          <w:szCs w:val="20"/>
        </w:rPr>
        <w:t>1</w:t>
      </w:r>
      <w:r w:rsidRPr="00AC36A4">
        <w:rPr>
          <w:b/>
          <w:bCs/>
          <w:sz w:val="20"/>
          <w:szCs w:val="20"/>
        </w:rPr>
        <w:fldChar w:fldCharType="end"/>
      </w:r>
      <w:bookmarkEnd w:id="2"/>
      <w:r w:rsidRPr="00AC36A4">
        <w:rPr>
          <w:b/>
          <w:bCs/>
          <w:sz w:val="20"/>
          <w:szCs w:val="20"/>
        </w:rPr>
        <w:t>: Interconnection Examples</w:t>
      </w:r>
    </w:p>
    <w:p w14:paraId="562AA4A1" w14:textId="5A67CD66" w:rsidR="00AC36A4" w:rsidRDefault="00AC36A4" w:rsidP="00FF482C">
      <w:pPr>
        <w:spacing w:after="160" w:line="259" w:lineRule="auto"/>
        <w:ind w:left="454"/>
        <w:rPr>
          <w:lang w:val="en-US"/>
        </w:rPr>
      </w:pPr>
      <w:r w:rsidRPr="00AC36A4">
        <w:rPr>
          <w:noProof/>
          <w:lang w:val="en-US"/>
        </w:rPr>
        <w:drawing>
          <wp:inline distT="0" distB="0" distL="0" distR="0" wp14:anchorId="5B3F9E84" wp14:editId="4F3FCA03">
            <wp:extent cx="6256373" cy="541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6919" cy="5427967"/>
                    </a:xfrm>
                    <a:prstGeom prst="rect">
                      <a:avLst/>
                    </a:prstGeom>
                  </pic:spPr>
                </pic:pic>
              </a:graphicData>
            </a:graphic>
          </wp:inline>
        </w:drawing>
      </w:r>
    </w:p>
    <w:p w14:paraId="5ADD9551" w14:textId="57EA64D2" w:rsidR="00AC36A4" w:rsidRDefault="00986633">
      <w:pPr>
        <w:spacing w:after="160" w:line="259" w:lineRule="auto"/>
        <w:rPr>
          <w:lang w:val="en-US"/>
        </w:rPr>
      </w:pPr>
      <w:r>
        <w:rPr>
          <w:lang w:val="en-US"/>
        </w:rPr>
        <w:br w:type="page"/>
      </w:r>
    </w:p>
    <w:p w14:paraId="74D4B069" w14:textId="36E1C285" w:rsidR="00A72ECC" w:rsidRPr="0020200A" w:rsidRDefault="00A72ECC" w:rsidP="00A72ECC">
      <w:pPr>
        <w:pStyle w:val="Heading1"/>
        <w:rPr>
          <w:lang w:val="en-US"/>
        </w:rPr>
      </w:pPr>
      <w:bookmarkStart w:id="3" w:name="_Toc104903730"/>
      <w:r w:rsidRPr="0020200A">
        <w:rPr>
          <w:lang w:val="en-US"/>
        </w:rPr>
        <w:t>INTRODUCTION</w:t>
      </w:r>
      <w:bookmarkEnd w:id="3"/>
    </w:p>
    <w:p w14:paraId="1E80A202" w14:textId="64F9DE3A" w:rsidR="00A72ECC" w:rsidRPr="0020200A" w:rsidRDefault="00A72ECC" w:rsidP="00A72ECC">
      <w:pPr>
        <w:pStyle w:val="BodyText"/>
        <w:rPr>
          <w:lang w:val="en-US"/>
        </w:rPr>
      </w:pPr>
      <w:r w:rsidRPr="0020200A">
        <w:rPr>
          <w:lang w:val="en-US"/>
        </w:rPr>
        <w:t xml:space="preserve">This document presents DNV’s proposed research plan for an evaluation of the </w:t>
      </w:r>
      <w:r w:rsidR="00881C30">
        <w:rPr>
          <w:lang w:val="en-US"/>
        </w:rPr>
        <w:t>California Solar Initiative (</w:t>
      </w:r>
      <w:r w:rsidRPr="0020200A">
        <w:rPr>
          <w:lang w:val="en-US"/>
        </w:rPr>
        <w:t>CSI</w:t>
      </w:r>
      <w:r w:rsidR="00881C30">
        <w:rPr>
          <w:lang w:val="en-US"/>
        </w:rPr>
        <w:t>)</w:t>
      </w:r>
      <w:r w:rsidRPr="0020200A">
        <w:rPr>
          <w:lang w:val="en-US"/>
        </w:rPr>
        <w:t xml:space="preserve"> Multifamily Affordable Solar Housing (MASH) program</w:t>
      </w:r>
      <w:r w:rsidR="00184996">
        <w:rPr>
          <w:lang w:val="en-US"/>
        </w:rPr>
        <w:t xml:space="preserve"> for the entire duration of the </w:t>
      </w:r>
      <w:r w:rsidR="004A5E98">
        <w:rPr>
          <w:lang w:val="en-US"/>
        </w:rPr>
        <w:t>program (2008-</w:t>
      </w:r>
      <w:r w:rsidR="00F41781">
        <w:rPr>
          <w:lang w:val="en-US"/>
        </w:rPr>
        <w:t>2021).</w:t>
      </w:r>
      <w:r w:rsidR="00C05620">
        <w:rPr>
          <w:lang w:val="en-US"/>
        </w:rPr>
        <w:t xml:space="preserve"> </w:t>
      </w:r>
      <w:r w:rsidR="00881C30">
        <w:rPr>
          <w:lang w:val="en-US"/>
        </w:rPr>
        <w:t>T</w:t>
      </w:r>
      <w:r w:rsidR="00032B22">
        <w:rPr>
          <w:lang w:val="en-US"/>
        </w:rPr>
        <w:t xml:space="preserve">he program was </w:t>
      </w:r>
      <w:r w:rsidR="004E3200">
        <w:rPr>
          <w:lang w:val="en-US"/>
        </w:rPr>
        <w:t>previously evaluated</w:t>
      </w:r>
      <w:r w:rsidR="009E0E09">
        <w:rPr>
          <w:lang w:val="en-US"/>
        </w:rPr>
        <w:t xml:space="preserve"> </w:t>
      </w:r>
      <w:r w:rsidR="00881C30">
        <w:rPr>
          <w:lang w:val="en-US"/>
        </w:rPr>
        <w:t xml:space="preserve">in 2011 </w:t>
      </w:r>
      <w:r w:rsidR="00E528F2">
        <w:rPr>
          <w:lang w:val="en-US"/>
        </w:rPr>
        <w:t xml:space="preserve">by Navigant </w:t>
      </w:r>
      <w:r w:rsidR="00BF51C4">
        <w:rPr>
          <w:lang w:val="en-US"/>
        </w:rPr>
        <w:t xml:space="preserve">in </w:t>
      </w:r>
      <w:r w:rsidR="002C1D66">
        <w:rPr>
          <w:lang w:val="en-US"/>
        </w:rPr>
        <w:t xml:space="preserve">the </w:t>
      </w:r>
      <w:r w:rsidR="002D558E" w:rsidRPr="002D558E">
        <w:rPr>
          <w:lang w:val="en-US"/>
        </w:rPr>
        <w:t>CSI SASH and MASH Program Administrator Performance Assessment Report</w:t>
      </w:r>
      <w:r w:rsidR="00134482">
        <w:rPr>
          <w:lang w:val="en-US"/>
        </w:rPr>
        <w:t xml:space="preserve"> </w:t>
      </w:r>
      <w:r w:rsidR="009C6C38">
        <w:rPr>
          <w:lang w:val="en-US"/>
        </w:rPr>
        <w:t>from</w:t>
      </w:r>
      <w:r w:rsidR="00134482">
        <w:rPr>
          <w:lang w:val="en-US"/>
        </w:rPr>
        <w:t xml:space="preserve"> the </w:t>
      </w:r>
      <w:r w:rsidR="009C6C38">
        <w:rPr>
          <w:lang w:val="en-US"/>
        </w:rPr>
        <w:t xml:space="preserve">start of the project </w:t>
      </w:r>
      <w:r w:rsidR="00F733E8">
        <w:rPr>
          <w:lang w:val="en-US"/>
        </w:rPr>
        <w:t xml:space="preserve">through </w:t>
      </w:r>
      <w:r w:rsidR="00B30059">
        <w:rPr>
          <w:lang w:val="en-US"/>
        </w:rPr>
        <w:t>201</w:t>
      </w:r>
      <w:r w:rsidR="00A86D3F">
        <w:rPr>
          <w:lang w:val="en-US"/>
        </w:rPr>
        <w:t>0</w:t>
      </w:r>
      <w:r w:rsidR="005278DA">
        <w:rPr>
          <w:lang w:val="en-US"/>
        </w:rPr>
        <w:t>.</w:t>
      </w:r>
      <w:bookmarkStart w:id="4" w:name="_Ref95133235"/>
      <w:r w:rsidR="00570865">
        <w:rPr>
          <w:rStyle w:val="FootnoteReference"/>
          <w:lang w:val="en-US"/>
        </w:rPr>
        <w:footnoteReference w:id="5"/>
      </w:r>
      <w:bookmarkEnd w:id="4"/>
    </w:p>
    <w:p w14:paraId="47D3F5ED" w14:textId="1D725DE3" w:rsidR="00A72ECC" w:rsidRPr="0020200A" w:rsidRDefault="009B2AC8" w:rsidP="00A72ECC">
      <w:pPr>
        <w:pStyle w:val="BodyText"/>
        <w:rPr>
          <w:lang w:val="en-US"/>
        </w:rPr>
      </w:pPr>
      <w:r w:rsidRPr="0020200A">
        <w:rPr>
          <w:lang w:val="en-US"/>
        </w:rPr>
        <w:t xml:space="preserve">The state of California has established itself as </w:t>
      </w:r>
      <w:r w:rsidR="006114C4" w:rsidRPr="0020200A">
        <w:rPr>
          <w:lang w:val="en-US"/>
        </w:rPr>
        <w:t xml:space="preserve">a leader in </w:t>
      </w:r>
      <w:r w:rsidR="00140F96" w:rsidRPr="0020200A">
        <w:rPr>
          <w:lang w:val="en-US"/>
        </w:rPr>
        <w:t xml:space="preserve">equitable </w:t>
      </w:r>
      <w:r w:rsidR="0089686B" w:rsidRPr="0020200A">
        <w:rPr>
          <w:lang w:val="en-US"/>
        </w:rPr>
        <w:t>access solar policies</w:t>
      </w:r>
      <w:r w:rsidR="00670F91" w:rsidRPr="0020200A">
        <w:rPr>
          <w:lang w:val="en-US"/>
        </w:rPr>
        <w:t xml:space="preserve">. Under the </w:t>
      </w:r>
      <w:r w:rsidR="008908BC" w:rsidRPr="0020200A">
        <w:rPr>
          <w:lang w:val="en-US"/>
        </w:rPr>
        <w:t>ratepayer-funded California Solar Initiative (CSI)</w:t>
      </w:r>
      <w:r w:rsidR="00A638E9" w:rsidRPr="0020200A">
        <w:rPr>
          <w:lang w:val="en-US"/>
        </w:rPr>
        <w:t xml:space="preserve">, </w:t>
      </w:r>
      <w:r w:rsidR="00887F6A" w:rsidRPr="0020200A">
        <w:rPr>
          <w:lang w:val="en-US"/>
        </w:rPr>
        <w:t>the</w:t>
      </w:r>
      <w:r w:rsidR="00A72ECC" w:rsidRPr="0020200A">
        <w:rPr>
          <w:lang w:val="en-US"/>
        </w:rPr>
        <w:t xml:space="preserve"> MASH program has helped make carbon-free solar energy more accessible to many low income residents in California. In addition to reducing their utility bills, it also helped reduce capital costs for building owners through rebates. </w:t>
      </w:r>
    </w:p>
    <w:p w14:paraId="298E5EB7" w14:textId="45264C4A" w:rsidR="00A72ECC" w:rsidRPr="0020200A" w:rsidRDefault="00A72ECC" w:rsidP="00A72ECC">
      <w:pPr>
        <w:pStyle w:val="BodyText"/>
        <w:rPr>
          <w:lang w:val="en-US"/>
        </w:rPr>
      </w:pPr>
      <w:r w:rsidRPr="0020200A">
        <w:rPr>
          <w:lang w:val="en-US"/>
        </w:rPr>
        <w:t xml:space="preserve">The MASH program was established in 2008 to provide upfront solar incentives </w:t>
      </w:r>
      <w:r w:rsidR="00A82D53" w:rsidRPr="00E15A92">
        <w:rPr>
          <w:lang w:val="en-US"/>
        </w:rPr>
        <w:t xml:space="preserve">in </w:t>
      </w:r>
      <w:r w:rsidR="00A82D53" w:rsidRPr="005B16C3">
        <w:rPr>
          <w:lang w:val="en-US"/>
        </w:rPr>
        <w:t>the form</w:t>
      </w:r>
      <w:r w:rsidR="00A82D53" w:rsidRPr="00D57D8B">
        <w:rPr>
          <w:lang w:val="en-US"/>
        </w:rPr>
        <w:t xml:space="preserve"> </w:t>
      </w:r>
      <w:r w:rsidR="00A82D53" w:rsidRPr="00053172">
        <w:rPr>
          <w:lang w:val="en-US"/>
        </w:rPr>
        <w:t xml:space="preserve">of </w:t>
      </w:r>
      <w:r w:rsidR="00450503" w:rsidRPr="00E15A92">
        <w:rPr>
          <w:lang w:val="en-US"/>
        </w:rPr>
        <w:t xml:space="preserve">a </w:t>
      </w:r>
      <w:r w:rsidR="002E13C7" w:rsidRPr="00B4591B">
        <w:rPr>
          <w:shd w:val="clear" w:color="auto" w:fill="F8F8F8"/>
        </w:rPr>
        <w:t xml:space="preserve">one-time </w:t>
      </w:r>
      <w:r w:rsidR="002457F3">
        <w:rPr>
          <w:shd w:val="clear" w:color="auto" w:fill="F8F8F8"/>
        </w:rPr>
        <w:t xml:space="preserve">rebate </w:t>
      </w:r>
      <w:r w:rsidR="002E13C7" w:rsidRPr="00B4591B">
        <w:rPr>
          <w:shd w:val="clear" w:color="auto" w:fill="F8F8F8"/>
        </w:rPr>
        <w:t>paid at the time of project completion</w:t>
      </w:r>
      <w:r w:rsidR="009D4BAC" w:rsidRPr="00B4591B">
        <w:rPr>
          <w:shd w:val="clear" w:color="auto" w:fill="F8F8F8"/>
        </w:rPr>
        <w:t xml:space="preserve"> </w:t>
      </w:r>
      <w:r w:rsidRPr="0020200A">
        <w:rPr>
          <w:lang w:val="en-US"/>
        </w:rPr>
        <w:t>to qualifying affordable multifamily housing residences</w:t>
      </w:r>
      <w:r w:rsidR="006D0EC1">
        <w:rPr>
          <w:lang w:val="en-US"/>
        </w:rPr>
        <w:t>.</w:t>
      </w:r>
      <w:r w:rsidRPr="0020200A">
        <w:rPr>
          <w:lang w:val="en-US"/>
        </w:rPr>
        <w:t xml:space="preserve"> The program was overseen by the CPUC and administered by Pacific Gas &amp; Electric Company</w:t>
      </w:r>
      <w:r w:rsidR="00F75DF8" w:rsidRPr="0020200A">
        <w:rPr>
          <w:lang w:val="en-US"/>
        </w:rPr>
        <w:t xml:space="preserve"> (PG&amp;E)</w:t>
      </w:r>
      <w:r w:rsidRPr="0020200A">
        <w:rPr>
          <w:lang w:val="en-US"/>
        </w:rPr>
        <w:t>, Southern California Edison</w:t>
      </w:r>
      <w:r w:rsidR="00DA685C" w:rsidRPr="0020200A">
        <w:rPr>
          <w:lang w:val="en-US"/>
        </w:rPr>
        <w:t xml:space="preserve"> (SCE)</w:t>
      </w:r>
      <w:r w:rsidRPr="0020200A">
        <w:rPr>
          <w:lang w:val="en-US"/>
        </w:rPr>
        <w:t xml:space="preserve">, and The Center for Sustainable Energy in San Diego Gas &amp; Electric </w:t>
      </w:r>
      <w:r w:rsidR="00DA685C" w:rsidRPr="0020200A">
        <w:rPr>
          <w:lang w:val="en-US"/>
        </w:rPr>
        <w:t>(SDG&amp;E)</w:t>
      </w:r>
      <w:r w:rsidRPr="0020200A">
        <w:rPr>
          <w:lang w:val="en-US"/>
        </w:rPr>
        <w:t xml:space="preserve"> territory. The goals of the program were to: </w:t>
      </w:r>
    </w:p>
    <w:p w14:paraId="55D44F3F" w14:textId="77777777" w:rsidR="00A72ECC" w:rsidRPr="0020200A" w:rsidRDefault="00A72ECC" w:rsidP="009B47BC">
      <w:pPr>
        <w:pStyle w:val="BodyText"/>
        <w:numPr>
          <w:ilvl w:val="0"/>
          <w:numId w:val="4"/>
        </w:numPr>
        <w:rPr>
          <w:lang w:val="en-US"/>
        </w:rPr>
      </w:pPr>
      <w:r w:rsidRPr="0020200A">
        <w:rPr>
          <w:lang w:val="en-US"/>
        </w:rPr>
        <w:t>Stimulate the adoption of solar power in the affordable housing sector;</w:t>
      </w:r>
    </w:p>
    <w:p w14:paraId="4CF109A4" w14:textId="77777777" w:rsidR="00A72ECC" w:rsidRPr="0020200A" w:rsidRDefault="00A72ECC" w:rsidP="009B47BC">
      <w:pPr>
        <w:pStyle w:val="BodyText"/>
        <w:numPr>
          <w:ilvl w:val="0"/>
          <w:numId w:val="4"/>
        </w:numPr>
        <w:rPr>
          <w:lang w:val="en-US"/>
        </w:rPr>
      </w:pPr>
      <w:r w:rsidRPr="0020200A">
        <w:rPr>
          <w:lang w:val="en-US"/>
        </w:rPr>
        <w:t>Improve energy utilization and overall quality of affordable housing through the application of solar and energy efficiency technologies;</w:t>
      </w:r>
    </w:p>
    <w:p w14:paraId="560BA5AE" w14:textId="77777777" w:rsidR="00A72ECC" w:rsidRPr="0020200A" w:rsidRDefault="00A72ECC" w:rsidP="009B47BC">
      <w:pPr>
        <w:pStyle w:val="BodyText"/>
        <w:numPr>
          <w:ilvl w:val="0"/>
          <w:numId w:val="4"/>
        </w:numPr>
        <w:rPr>
          <w:lang w:val="en-US"/>
        </w:rPr>
      </w:pPr>
      <w:r w:rsidRPr="0020200A">
        <w:rPr>
          <w:lang w:val="en-US"/>
        </w:rPr>
        <w:t>Decrease electricity use and costs without increasing monthly household expenses for affordable housing building occupants; and</w:t>
      </w:r>
    </w:p>
    <w:p w14:paraId="17DFDA88" w14:textId="77777777" w:rsidR="00A72ECC" w:rsidRPr="0020200A" w:rsidRDefault="00A72ECC" w:rsidP="009B47BC">
      <w:pPr>
        <w:pStyle w:val="BodyText"/>
        <w:numPr>
          <w:ilvl w:val="0"/>
          <w:numId w:val="4"/>
        </w:numPr>
        <w:rPr>
          <w:lang w:val="en-US"/>
        </w:rPr>
      </w:pPr>
      <w:r w:rsidRPr="0020200A">
        <w:rPr>
          <w:lang w:val="en-US"/>
        </w:rPr>
        <w:t>Increase awareness and appreciation of the benefits of solar among affordable housing occupants and developers.</w:t>
      </w:r>
    </w:p>
    <w:p w14:paraId="01CF507A" w14:textId="55461EF6" w:rsidR="00A72ECC" w:rsidRPr="0020200A" w:rsidRDefault="00A72ECC" w:rsidP="00A72ECC">
      <w:pPr>
        <w:pStyle w:val="BodyText"/>
        <w:rPr>
          <w:rFonts w:ascii="Helvetica" w:hAnsi="Helvetica" w:cs="Helvetica"/>
          <w:color w:val="000000"/>
          <w:shd w:val="clear" w:color="auto" w:fill="FFFFFF"/>
          <w:lang w:val="en-US"/>
        </w:rPr>
      </w:pPr>
      <w:r w:rsidRPr="0020200A">
        <w:rPr>
          <w:lang w:val="en-US"/>
        </w:rPr>
        <w:t xml:space="preserve">In 2013, the program was extended by </w:t>
      </w:r>
      <w:r w:rsidRPr="0020200A">
        <w:rPr>
          <w:rFonts w:ascii="Helvetica" w:hAnsi="Helvetica" w:cs="Helvetica"/>
          <w:color w:val="000000"/>
          <w:shd w:val="clear" w:color="auto" w:fill="FFFFFF"/>
          <w:lang w:val="en-US"/>
        </w:rPr>
        <w:t>AB 217, which also set additional goals</w:t>
      </w:r>
      <w:r w:rsidR="00D126A7">
        <w:rPr>
          <w:rFonts w:ascii="Helvetica" w:hAnsi="Helvetica" w:cs="Helvetica"/>
          <w:color w:val="000000"/>
          <w:shd w:val="clear" w:color="auto" w:fill="FFFFFF"/>
          <w:lang w:val="en-US"/>
        </w:rPr>
        <w:t xml:space="preserve"> to</w:t>
      </w:r>
      <w:r w:rsidRPr="0020200A">
        <w:rPr>
          <w:rFonts w:ascii="Helvetica" w:hAnsi="Helvetica" w:cs="Helvetica"/>
          <w:color w:val="000000"/>
          <w:shd w:val="clear" w:color="auto" w:fill="FFFFFF"/>
          <w:lang w:val="en-US"/>
        </w:rPr>
        <w:t>:</w:t>
      </w:r>
    </w:p>
    <w:p w14:paraId="094F0D39" w14:textId="77777777" w:rsidR="00A72ECC" w:rsidRPr="0020200A" w:rsidRDefault="00A72ECC" w:rsidP="009B47BC">
      <w:pPr>
        <w:pStyle w:val="BodyText"/>
        <w:numPr>
          <w:ilvl w:val="0"/>
          <w:numId w:val="4"/>
        </w:numPr>
        <w:rPr>
          <w:lang w:val="en-US"/>
        </w:rPr>
      </w:pPr>
      <w:r w:rsidRPr="0020200A">
        <w:rPr>
          <w:lang w:val="en-US"/>
        </w:rPr>
        <w:t>Maximize the overall benefit to ratepayers;</w:t>
      </w:r>
    </w:p>
    <w:p w14:paraId="38BB0054" w14:textId="77777777" w:rsidR="00A72ECC" w:rsidRPr="0020200A" w:rsidRDefault="00A72ECC" w:rsidP="009B47BC">
      <w:pPr>
        <w:pStyle w:val="BodyText"/>
        <w:numPr>
          <w:ilvl w:val="0"/>
          <w:numId w:val="4"/>
        </w:numPr>
        <w:rPr>
          <w:lang w:val="en-US"/>
        </w:rPr>
      </w:pPr>
      <w:r w:rsidRPr="0020200A">
        <w:rPr>
          <w:lang w:val="en-US"/>
        </w:rPr>
        <w:t>Require participants who receive monetary incentives to enroll in the Energy Savings Assistance (ESA) program.</w:t>
      </w:r>
    </w:p>
    <w:p w14:paraId="79085EF5" w14:textId="77777777" w:rsidR="00A72ECC" w:rsidRPr="0020200A" w:rsidRDefault="00A72ECC" w:rsidP="009B47BC">
      <w:pPr>
        <w:pStyle w:val="BodyText"/>
        <w:numPr>
          <w:ilvl w:val="0"/>
          <w:numId w:val="4"/>
        </w:numPr>
        <w:rPr>
          <w:lang w:val="en-US"/>
        </w:rPr>
      </w:pPr>
      <w:r w:rsidRPr="0020200A">
        <w:rPr>
          <w:lang w:val="en-US"/>
        </w:rPr>
        <w:t>Provide job training and employment opportunities in the solar energy and energy efficiency sectors of the economy.</w:t>
      </w:r>
    </w:p>
    <w:p w14:paraId="771C8C61" w14:textId="0FDCB5CA" w:rsidR="00B76D6E" w:rsidRPr="00F402C1" w:rsidRDefault="00806F67" w:rsidP="000E1E24">
      <w:pPr>
        <w:pStyle w:val="BodyText"/>
        <w:rPr>
          <w:lang w:val="en-US"/>
        </w:rPr>
      </w:pPr>
      <w:r w:rsidRPr="0020200A">
        <w:rPr>
          <w:lang w:val="en-US"/>
        </w:rPr>
        <w:t xml:space="preserve">MASH provided fixed, </w:t>
      </w:r>
      <w:r w:rsidR="00742AC9">
        <w:rPr>
          <w:lang w:val="en-US"/>
        </w:rPr>
        <w:t>one-time</w:t>
      </w:r>
      <w:r w:rsidRPr="0020200A">
        <w:rPr>
          <w:lang w:val="en-US"/>
        </w:rPr>
        <w:t xml:space="preserve"> capacity-based incentives for qualifying solar energy systems, using the Expected Performance Based Buydown (EPBB) methodology. </w:t>
      </w:r>
      <w:r w:rsidR="00DE6C1B">
        <w:rPr>
          <w:lang w:val="en-US"/>
        </w:rPr>
        <w:t xml:space="preserve">Incentives </w:t>
      </w:r>
      <w:r w:rsidR="00855B20">
        <w:rPr>
          <w:lang w:val="en-US"/>
        </w:rPr>
        <w:t>were</w:t>
      </w:r>
      <w:r w:rsidR="00DE6C1B">
        <w:rPr>
          <w:lang w:val="en-US"/>
        </w:rPr>
        <w:t xml:space="preserve"> calculated </w:t>
      </w:r>
      <w:r w:rsidR="002E0955">
        <w:rPr>
          <w:lang w:val="en-US"/>
        </w:rPr>
        <w:t xml:space="preserve">utilizing the EPBB methodology </w:t>
      </w:r>
      <w:r w:rsidR="00DE6C1B">
        <w:rPr>
          <w:lang w:val="en-US"/>
        </w:rPr>
        <w:t xml:space="preserve">and paid after </w:t>
      </w:r>
      <w:r w:rsidR="002E0955">
        <w:rPr>
          <w:lang w:val="en-US"/>
        </w:rPr>
        <w:t xml:space="preserve">project </w:t>
      </w:r>
      <w:r w:rsidR="00DE6C1B">
        <w:rPr>
          <w:lang w:val="en-US"/>
        </w:rPr>
        <w:t xml:space="preserve">interconnection. </w:t>
      </w:r>
      <w:r w:rsidR="00055430" w:rsidRPr="0020200A">
        <w:rPr>
          <w:lang w:val="en-US"/>
        </w:rPr>
        <w:t>There were two tracks in the program, 1C and 1D</w:t>
      </w:r>
      <w:r w:rsidR="00B76D6E" w:rsidRPr="0020200A">
        <w:rPr>
          <w:lang w:val="en-US"/>
        </w:rPr>
        <w:t>.</w:t>
      </w:r>
      <w:r w:rsidR="00AD0954" w:rsidRPr="0020200A">
        <w:rPr>
          <w:lang w:val="en-US"/>
        </w:rPr>
        <w:t xml:space="preserve"> Track 1C </w:t>
      </w:r>
      <w:r w:rsidR="007920E9">
        <w:rPr>
          <w:lang w:val="en-US"/>
        </w:rPr>
        <w:t>wa</w:t>
      </w:r>
      <w:r w:rsidR="00AD0954" w:rsidRPr="0020200A">
        <w:rPr>
          <w:lang w:val="en-US"/>
        </w:rPr>
        <w:t>s for systems that offset common area load, non-virtual net metering tenant load or virtual net metering (VN</w:t>
      </w:r>
      <w:r w:rsidR="009C5919">
        <w:rPr>
          <w:lang w:val="en-US"/>
        </w:rPr>
        <w:t>E</w:t>
      </w:r>
      <w:r w:rsidR="00AD0954" w:rsidRPr="0020200A">
        <w:rPr>
          <w:lang w:val="en-US"/>
        </w:rPr>
        <w:t xml:space="preserve">M) tenant load with </w:t>
      </w:r>
      <w:r w:rsidR="00B42CAC">
        <w:rPr>
          <w:lang w:val="en-US"/>
        </w:rPr>
        <w:t xml:space="preserve">less than </w:t>
      </w:r>
      <w:r w:rsidR="00AD0954" w:rsidRPr="0020200A">
        <w:rPr>
          <w:lang w:val="en-US"/>
        </w:rPr>
        <w:t xml:space="preserve">50% tenant benefit. Track 1D </w:t>
      </w:r>
      <w:r w:rsidR="007920E9">
        <w:rPr>
          <w:lang w:val="en-US"/>
        </w:rPr>
        <w:t>wa</w:t>
      </w:r>
      <w:r w:rsidR="00AD0954" w:rsidRPr="0020200A">
        <w:rPr>
          <w:lang w:val="en-US"/>
        </w:rPr>
        <w:t xml:space="preserve">s for systems that offset </w:t>
      </w:r>
      <w:r w:rsidR="00A13C9F">
        <w:rPr>
          <w:lang w:val="en-US"/>
        </w:rPr>
        <w:t xml:space="preserve">VNEM </w:t>
      </w:r>
      <w:r w:rsidR="00AD0954" w:rsidRPr="0020200A">
        <w:rPr>
          <w:lang w:val="en-US"/>
        </w:rPr>
        <w:t xml:space="preserve">tenant load with </w:t>
      </w:r>
      <w:r w:rsidR="00B42CAC">
        <w:rPr>
          <w:lang w:val="en-US"/>
        </w:rPr>
        <w:t xml:space="preserve">at least </w:t>
      </w:r>
      <w:r w:rsidR="00AD0954" w:rsidRPr="00F402C1">
        <w:rPr>
          <w:lang w:val="en-US"/>
        </w:rPr>
        <w:t>50% tenant benefit</w:t>
      </w:r>
      <w:r w:rsidR="00076215" w:rsidRPr="00F402C1">
        <w:rPr>
          <w:lang w:val="en-US"/>
        </w:rPr>
        <w:t xml:space="preserve"> (</w:t>
      </w:r>
      <w:r w:rsidR="00B71257" w:rsidRPr="00B71257">
        <w:rPr>
          <w:lang w:val="en-US"/>
        </w:rPr>
        <w:fldChar w:fldCharType="begin"/>
      </w:r>
      <w:r w:rsidR="00B71257" w:rsidRPr="00B71257">
        <w:rPr>
          <w:lang w:val="en-US"/>
        </w:rPr>
        <w:instrText xml:space="preserve"> REF _Ref104903833 \h  \* MERGEFORMAT </w:instrText>
      </w:r>
      <w:r w:rsidR="00B71257" w:rsidRPr="00B71257">
        <w:rPr>
          <w:lang w:val="en-US"/>
        </w:rPr>
      </w:r>
      <w:r w:rsidR="00B71257" w:rsidRPr="00B71257">
        <w:rPr>
          <w:lang w:val="en-US"/>
        </w:rPr>
        <w:fldChar w:fldCharType="separate"/>
      </w:r>
      <w:r w:rsidR="00B71257" w:rsidRPr="00B71257">
        <w:t xml:space="preserve">Table </w:t>
      </w:r>
      <w:r w:rsidR="00B71257" w:rsidRPr="00B71257">
        <w:rPr>
          <w:noProof/>
        </w:rPr>
        <w:t>1</w:t>
      </w:r>
      <w:r w:rsidR="00B71257" w:rsidRPr="00B71257">
        <w:noBreakHyphen/>
      </w:r>
      <w:r w:rsidR="00B71257" w:rsidRPr="00B71257">
        <w:rPr>
          <w:noProof/>
        </w:rPr>
        <w:t>1</w:t>
      </w:r>
      <w:r w:rsidR="00B71257" w:rsidRPr="00B71257">
        <w:rPr>
          <w:lang w:val="en-US"/>
        </w:rPr>
        <w:fldChar w:fldCharType="end"/>
      </w:r>
      <w:r w:rsidR="00076215" w:rsidRPr="00F402C1">
        <w:rPr>
          <w:lang w:val="en-US"/>
        </w:rPr>
        <w:t>)</w:t>
      </w:r>
      <w:r w:rsidR="00AD0954" w:rsidRPr="00F402C1">
        <w:rPr>
          <w:lang w:val="en-US"/>
        </w:rPr>
        <w:t>.</w:t>
      </w:r>
    </w:p>
    <w:p w14:paraId="0549E8B8" w14:textId="406F7DF9" w:rsidR="00076215" w:rsidRPr="00B71257" w:rsidRDefault="00076215" w:rsidP="00B71257">
      <w:pPr>
        <w:pStyle w:val="Caption"/>
        <w:keepNext/>
        <w:rPr>
          <w:b/>
          <w:i w:val="0"/>
          <w:color w:val="000000" w:themeColor="text1"/>
        </w:rPr>
      </w:pPr>
      <w:bookmarkStart w:id="5" w:name="_Ref104903833"/>
      <w:bookmarkStart w:id="6" w:name="_Toc104904126"/>
      <w:r w:rsidRPr="00B71257">
        <w:rPr>
          <w:b/>
          <w:i w:val="0"/>
          <w:color w:val="000000" w:themeColor="text1"/>
        </w:rPr>
        <w:t xml:space="preserve">Table </w:t>
      </w:r>
      <w:r w:rsidR="00F06308">
        <w:rPr>
          <w:b/>
          <w:i w:val="0"/>
          <w:color w:val="000000" w:themeColor="text1"/>
        </w:rPr>
        <w:fldChar w:fldCharType="begin"/>
      </w:r>
      <w:r w:rsidR="00F06308">
        <w:rPr>
          <w:b/>
          <w:i w:val="0"/>
          <w:color w:val="000000" w:themeColor="text1"/>
        </w:rPr>
        <w:instrText xml:space="preserve"> STYLEREF 1 \s </w:instrText>
      </w:r>
      <w:r w:rsidR="00F06308">
        <w:rPr>
          <w:b/>
          <w:i w:val="0"/>
          <w:color w:val="000000" w:themeColor="text1"/>
        </w:rPr>
        <w:fldChar w:fldCharType="separate"/>
      </w:r>
      <w:r w:rsidR="00F06308">
        <w:rPr>
          <w:b/>
          <w:i w:val="0"/>
          <w:color w:val="000000" w:themeColor="text1"/>
        </w:rPr>
        <w:t>1</w:t>
      </w:r>
      <w:r w:rsidR="00F06308">
        <w:rPr>
          <w:b/>
          <w:i w:val="0"/>
          <w:color w:val="000000" w:themeColor="text1"/>
        </w:rPr>
        <w:fldChar w:fldCharType="end"/>
      </w:r>
      <w:r w:rsidR="00F06308">
        <w:rPr>
          <w:b/>
          <w:i w:val="0"/>
          <w:color w:val="000000" w:themeColor="text1"/>
        </w:rPr>
        <w:noBreakHyphen/>
      </w:r>
      <w:r w:rsidR="00F06308">
        <w:rPr>
          <w:b/>
          <w:i w:val="0"/>
          <w:color w:val="000000" w:themeColor="text1"/>
        </w:rPr>
        <w:fldChar w:fldCharType="begin"/>
      </w:r>
      <w:r w:rsidR="00F06308">
        <w:rPr>
          <w:b/>
          <w:i w:val="0"/>
          <w:color w:val="000000" w:themeColor="text1"/>
        </w:rPr>
        <w:instrText xml:space="preserve"> SEQ Table \* ARABIC \s 1 </w:instrText>
      </w:r>
      <w:r w:rsidR="00F06308">
        <w:rPr>
          <w:b/>
          <w:i w:val="0"/>
          <w:color w:val="000000" w:themeColor="text1"/>
        </w:rPr>
        <w:fldChar w:fldCharType="separate"/>
      </w:r>
      <w:r w:rsidR="00F06308">
        <w:rPr>
          <w:b/>
          <w:i w:val="0"/>
          <w:color w:val="000000" w:themeColor="text1"/>
        </w:rPr>
        <w:t>1</w:t>
      </w:r>
      <w:r w:rsidR="00F06308">
        <w:rPr>
          <w:b/>
          <w:i w:val="0"/>
          <w:color w:val="000000" w:themeColor="text1"/>
        </w:rPr>
        <w:fldChar w:fldCharType="end"/>
      </w:r>
      <w:bookmarkEnd w:id="5"/>
      <w:r w:rsidRPr="00B71257">
        <w:rPr>
          <w:b/>
          <w:i w:val="0"/>
          <w:color w:val="000000" w:themeColor="text1"/>
        </w:rPr>
        <w:t xml:space="preserve">. </w:t>
      </w:r>
      <w:r w:rsidR="00EA0409" w:rsidRPr="00B71257">
        <w:rPr>
          <w:b/>
          <w:i w:val="0"/>
          <w:color w:val="000000" w:themeColor="text1"/>
        </w:rPr>
        <w:t>MASH – Program d</w:t>
      </w:r>
      <w:r w:rsidRPr="00B71257">
        <w:rPr>
          <w:b/>
          <w:i w:val="0"/>
          <w:color w:val="000000" w:themeColor="text1"/>
        </w:rPr>
        <w:t xml:space="preserve">escriptions by </w:t>
      </w:r>
      <w:r w:rsidR="00EA0409" w:rsidRPr="00B71257">
        <w:rPr>
          <w:b/>
          <w:i w:val="0"/>
          <w:color w:val="000000" w:themeColor="text1"/>
        </w:rPr>
        <w:t>track</w:t>
      </w:r>
      <w:bookmarkEnd w:id="6"/>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287"/>
        <w:gridCol w:w="3914"/>
      </w:tblGrid>
      <w:tr w:rsidR="00B76D6E" w:rsidRPr="000208B8" w14:paraId="2F76C6C5" w14:textId="77777777" w:rsidTr="00C857AD">
        <w:trPr>
          <w:cnfStyle w:val="100000000000" w:firstRow="1" w:lastRow="0" w:firstColumn="0" w:lastColumn="0" w:oddVBand="0" w:evenVBand="0" w:oddHBand="0" w:evenHBand="0" w:firstRowFirstColumn="0" w:firstRowLastColumn="0" w:lastRowFirstColumn="0" w:lastRowLastColumn="0"/>
          <w:trHeight w:val="20"/>
          <w:tblHeader/>
        </w:trPr>
        <w:tc>
          <w:tcPr>
            <w:tcW w:w="2704" w:type="dxa"/>
            <w:shd w:val="clear" w:color="auto" w:fill="0F204B" w:themeFill="text2"/>
            <w:vAlign w:val="bottom"/>
          </w:tcPr>
          <w:p w14:paraId="6D3EF934" w14:textId="6D6E0640" w:rsidR="00B76D6E" w:rsidRPr="0020200A" w:rsidRDefault="00950419" w:rsidP="00C857AD">
            <w:pPr>
              <w:pStyle w:val="BodyText"/>
              <w:spacing w:after="0"/>
              <w:jc w:val="center"/>
              <w:rPr>
                <w:b/>
                <w:lang w:val="en-US"/>
              </w:rPr>
            </w:pPr>
            <w:r w:rsidRPr="0020200A">
              <w:rPr>
                <w:b/>
                <w:lang w:val="en-US"/>
              </w:rPr>
              <w:t>Track</w:t>
            </w:r>
          </w:p>
        </w:tc>
        <w:tc>
          <w:tcPr>
            <w:tcW w:w="3287" w:type="dxa"/>
            <w:shd w:val="clear" w:color="auto" w:fill="0F204B" w:themeFill="text2"/>
            <w:vAlign w:val="bottom"/>
          </w:tcPr>
          <w:p w14:paraId="6660C8D4" w14:textId="77777777" w:rsidR="00B76D6E" w:rsidRPr="00831C66" w:rsidRDefault="00950419" w:rsidP="00C857AD">
            <w:pPr>
              <w:pStyle w:val="BodyText"/>
              <w:spacing w:after="0"/>
              <w:jc w:val="center"/>
              <w:rPr>
                <w:bCs/>
                <w:lang w:val="en-US"/>
              </w:rPr>
            </w:pPr>
            <w:r w:rsidRPr="0020200A">
              <w:rPr>
                <w:b/>
                <w:lang w:val="en-US"/>
              </w:rPr>
              <w:t xml:space="preserve">Incentive Rate per </w:t>
            </w:r>
            <w:r w:rsidR="003F6C27" w:rsidRPr="0020200A">
              <w:rPr>
                <w:b/>
                <w:lang w:val="en-US"/>
              </w:rPr>
              <w:t xml:space="preserve">Installed </w:t>
            </w:r>
            <w:r w:rsidRPr="0020200A">
              <w:rPr>
                <w:b/>
                <w:lang w:val="en-US"/>
              </w:rPr>
              <w:t>Watt</w:t>
            </w:r>
          </w:p>
          <w:p w14:paraId="23EB3036" w14:textId="0D365175" w:rsidR="00B76D6E" w:rsidRPr="0000052B" w:rsidRDefault="00961374" w:rsidP="00C857AD">
            <w:pPr>
              <w:pStyle w:val="BodyText"/>
              <w:spacing w:after="0"/>
              <w:jc w:val="center"/>
              <w:rPr>
                <w:b/>
                <w:sz w:val="16"/>
                <w:szCs w:val="16"/>
                <w:lang w:val="en-US"/>
              </w:rPr>
            </w:pPr>
            <w:r w:rsidRPr="00831C66">
              <w:rPr>
                <w:bCs/>
                <w:color w:val="FFFFFF" w:themeColor="background1"/>
                <w:sz w:val="16"/>
                <w:szCs w:val="16"/>
                <w:lang w:val="en-US"/>
              </w:rPr>
              <w:t>(</w:t>
            </w:r>
            <w:r w:rsidR="006354A1" w:rsidRPr="00831C66">
              <w:rPr>
                <w:bCs/>
                <w:color w:val="FFFFFF" w:themeColor="background1"/>
                <w:sz w:val="16"/>
                <w:szCs w:val="16"/>
                <w:lang w:val="en-US"/>
              </w:rPr>
              <w:t>Calculated Using</w:t>
            </w:r>
            <w:r w:rsidRPr="00831C66">
              <w:rPr>
                <w:bCs/>
                <w:color w:val="FFFFFF" w:themeColor="background1"/>
                <w:sz w:val="16"/>
                <w:szCs w:val="16"/>
                <w:lang w:val="en-US"/>
              </w:rPr>
              <w:t xml:space="preserve"> EPBB </w:t>
            </w:r>
            <w:r w:rsidR="00401886" w:rsidRPr="00831C66">
              <w:rPr>
                <w:bCs/>
                <w:color w:val="FFFFFF" w:themeColor="background1"/>
                <w:sz w:val="16"/>
                <w:szCs w:val="16"/>
                <w:lang w:val="en-US"/>
              </w:rPr>
              <w:t>M</w:t>
            </w:r>
            <w:r w:rsidRPr="00831C66">
              <w:rPr>
                <w:bCs/>
                <w:color w:val="FFFFFF" w:themeColor="background1"/>
                <w:sz w:val="16"/>
                <w:szCs w:val="16"/>
                <w:lang w:val="en-US"/>
              </w:rPr>
              <w:t>ethodology</w:t>
            </w:r>
            <w:r w:rsidR="006354A1" w:rsidRPr="00831C66">
              <w:rPr>
                <w:bCs/>
                <w:color w:val="FFFFFF" w:themeColor="background1"/>
                <w:sz w:val="16"/>
                <w:szCs w:val="16"/>
                <w:lang w:val="en-US"/>
              </w:rPr>
              <w:t>)</w:t>
            </w:r>
          </w:p>
        </w:tc>
        <w:tc>
          <w:tcPr>
            <w:tcW w:w="3914" w:type="dxa"/>
            <w:shd w:val="clear" w:color="auto" w:fill="0F204B" w:themeFill="text2"/>
            <w:vAlign w:val="bottom"/>
          </w:tcPr>
          <w:p w14:paraId="10A545E3" w14:textId="38FB9320" w:rsidR="00B76D6E" w:rsidRPr="0020200A" w:rsidRDefault="00950419" w:rsidP="00C857AD">
            <w:pPr>
              <w:pStyle w:val="BodyText"/>
              <w:spacing w:after="0"/>
              <w:jc w:val="center"/>
              <w:rPr>
                <w:b/>
                <w:lang w:val="en-US"/>
              </w:rPr>
            </w:pPr>
            <w:r w:rsidRPr="0020200A">
              <w:rPr>
                <w:b/>
                <w:lang w:val="en-US"/>
              </w:rPr>
              <w:t>Eligibility Requirements</w:t>
            </w:r>
          </w:p>
        </w:tc>
      </w:tr>
      <w:tr w:rsidR="00B76D6E" w:rsidRPr="00E5194E" w14:paraId="198EECD4" w14:textId="77777777" w:rsidTr="00617097">
        <w:trPr>
          <w:cantSplit/>
          <w:trHeight w:val="20"/>
        </w:trPr>
        <w:tc>
          <w:tcPr>
            <w:tcW w:w="2704" w:type="dxa"/>
          </w:tcPr>
          <w:p w14:paraId="7AB43AF8" w14:textId="1F53A3C2" w:rsidR="00B76D6E" w:rsidRPr="0020200A" w:rsidRDefault="00950419" w:rsidP="008D1683">
            <w:pPr>
              <w:pStyle w:val="BodyText"/>
              <w:rPr>
                <w:lang w:val="en-US"/>
              </w:rPr>
            </w:pPr>
            <w:r w:rsidRPr="0020200A">
              <w:rPr>
                <w:lang w:val="en-US"/>
              </w:rPr>
              <w:t>1C: PV System Offsetting Common Area Load, Non-</w:t>
            </w:r>
            <w:r w:rsidR="00A13C9F">
              <w:rPr>
                <w:lang w:val="en-US"/>
              </w:rPr>
              <w:t xml:space="preserve">VNEM </w:t>
            </w:r>
            <w:r w:rsidRPr="0020200A">
              <w:rPr>
                <w:lang w:val="en-US"/>
              </w:rPr>
              <w:t xml:space="preserve">Tenant Load, or </w:t>
            </w:r>
            <w:r w:rsidR="00A13C9F">
              <w:rPr>
                <w:lang w:val="en-US"/>
              </w:rPr>
              <w:t xml:space="preserve">VNEM </w:t>
            </w:r>
            <w:r w:rsidRPr="0020200A">
              <w:rPr>
                <w:lang w:val="en-US"/>
              </w:rPr>
              <w:t xml:space="preserve">Tenant Load with </w:t>
            </w:r>
            <w:r w:rsidR="00B42CAC">
              <w:rPr>
                <w:lang w:val="en-US"/>
              </w:rPr>
              <w:t xml:space="preserve">less than </w:t>
            </w:r>
            <w:r w:rsidRPr="0020200A">
              <w:rPr>
                <w:lang w:val="en-US"/>
              </w:rPr>
              <w:t>50% Tenant Benefit</w:t>
            </w:r>
            <w:r w:rsidR="00A84398">
              <w:rPr>
                <w:rStyle w:val="FootnoteReference"/>
                <w:lang w:val="en-US"/>
              </w:rPr>
              <w:footnoteReference w:id="6"/>
            </w:r>
          </w:p>
        </w:tc>
        <w:tc>
          <w:tcPr>
            <w:tcW w:w="3287" w:type="dxa"/>
          </w:tcPr>
          <w:p w14:paraId="6F474044" w14:textId="038EDC84" w:rsidR="00B76D6E" w:rsidRPr="0020200A" w:rsidRDefault="00950419" w:rsidP="008D1683">
            <w:pPr>
              <w:pStyle w:val="BodyText"/>
              <w:rPr>
                <w:lang w:val="en-US"/>
              </w:rPr>
            </w:pPr>
            <w:r w:rsidRPr="0020200A">
              <w:rPr>
                <w:lang w:val="en-US"/>
              </w:rPr>
              <w:t xml:space="preserve">$ 1.10 </w:t>
            </w:r>
          </w:p>
        </w:tc>
        <w:tc>
          <w:tcPr>
            <w:tcW w:w="3914" w:type="dxa"/>
          </w:tcPr>
          <w:p w14:paraId="3C21DEE2" w14:textId="7453815D" w:rsidR="005F31BE" w:rsidRPr="0020200A" w:rsidRDefault="005F31BE" w:rsidP="009B47BC">
            <w:pPr>
              <w:pStyle w:val="BodyText"/>
              <w:numPr>
                <w:ilvl w:val="0"/>
                <w:numId w:val="9"/>
              </w:numPr>
              <w:rPr>
                <w:lang w:val="en-US"/>
              </w:rPr>
            </w:pPr>
            <w:r w:rsidRPr="0020200A">
              <w:rPr>
                <w:lang w:val="en-US"/>
              </w:rPr>
              <w:t>Provide job training opportunity to more than one trainee, with one additional trainee for each 10 kW up to 50 kW</w:t>
            </w:r>
          </w:p>
          <w:p w14:paraId="7A705911" w14:textId="4296D1C8" w:rsidR="005F31BE" w:rsidRPr="0020200A" w:rsidRDefault="005F31BE" w:rsidP="009B47BC">
            <w:pPr>
              <w:pStyle w:val="BodyText"/>
              <w:numPr>
                <w:ilvl w:val="0"/>
                <w:numId w:val="9"/>
              </w:numPr>
              <w:rPr>
                <w:lang w:val="en-US"/>
              </w:rPr>
            </w:pPr>
            <w:r w:rsidRPr="0020200A">
              <w:rPr>
                <w:lang w:val="en-US"/>
              </w:rPr>
              <w:t>Conduct onsite walkthrough energy audit at ASHRAE Level I or higher, or enroll in a utility, REN, CCA or federally provided whole-building multifamily energy efficiency program</w:t>
            </w:r>
          </w:p>
          <w:p w14:paraId="4315E0A1" w14:textId="2EFACF62" w:rsidR="005F31BE" w:rsidRPr="0020200A" w:rsidRDefault="005F31BE" w:rsidP="009B47BC">
            <w:pPr>
              <w:pStyle w:val="BodyText"/>
              <w:numPr>
                <w:ilvl w:val="0"/>
                <w:numId w:val="9"/>
              </w:numPr>
              <w:rPr>
                <w:lang w:val="en-US"/>
              </w:rPr>
            </w:pPr>
            <w:r w:rsidRPr="0020200A">
              <w:rPr>
                <w:lang w:val="en-US"/>
              </w:rPr>
              <w:t>Portion of system allocated to offsetting one of the following:</w:t>
            </w:r>
          </w:p>
          <w:p w14:paraId="39575947" w14:textId="66F2A164" w:rsidR="005F31BE" w:rsidRPr="0020200A" w:rsidRDefault="005F31BE" w:rsidP="009B47BC">
            <w:pPr>
              <w:pStyle w:val="BodyText"/>
              <w:numPr>
                <w:ilvl w:val="0"/>
                <w:numId w:val="4"/>
              </w:numPr>
              <w:rPr>
                <w:lang w:val="en-US"/>
              </w:rPr>
            </w:pPr>
            <w:r w:rsidRPr="0020200A">
              <w:rPr>
                <w:lang w:val="en-US"/>
              </w:rPr>
              <w:t>Common Area Load</w:t>
            </w:r>
          </w:p>
          <w:p w14:paraId="6708DBFF" w14:textId="256F4258" w:rsidR="005F31BE" w:rsidRPr="0020200A" w:rsidRDefault="005F31BE" w:rsidP="009B47BC">
            <w:pPr>
              <w:pStyle w:val="BodyText"/>
              <w:numPr>
                <w:ilvl w:val="0"/>
                <w:numId w:val="4"/>
              </w:numPr>
              <w:rPr>
                <w:lang w:val="en-US"/>
              </w:rPr>
            </w:pPr>
            <w:r w:rsidRPr="0020200A">
              <w:rPr>
                <w:lang w:val="en-US"/>
              </w:rPr>
              <w:t>Non-</w:t>
            </w:r>
            <w:r w:rsidR="00A13C9F">
              <w:rPr>
                <w:lang w:val="en-US"/>
              </w:rPr>
              <w:t xml:space="preserve">VNEM </w:t>
            </w:r>
            <w:r w:rsidRPr="0020200A">
              <w:rPr>
                <w:lang w:val="en-US"/>
              </w:rPr>
              <w:t>Tenant Load</w:t>
            </w:r>
          </w:p>
          <w:p w14:paraId="1B795A6E" w14:textId="13F8514F" w:rsidR="00B76D6E" w:rsidRPr="0020200A" w:rsidRDefault="00A13C9F" w:rsidP="009B47BC">
            <w:pPr>
              <w:pStyle w:val="BodyText"/>
              <w:numPr>
                <w:ilvl w:val="0"/>
                <w:numId w:val="8"/>
              </w:numPr>
              <w:rPr>
                <w:lang w:val="en-US"/>
              </w:rPr>
            </w:pPr>
            <w:r>
              <w:rPr>
                <w:lang w:val="en-US"/>
              </w:rPr>
              <w:t xml:space="preserve">VNEM </w:t>
            </w:r>
            <w:r w:rsidR="005F31BE" w:rsidRPr="0020200A">
              <w:rPr>
                <w:lang w:val="en-US"/>
              </w:rPr>
              <w:t>Tenant Load where tenant receives less than 50% of economic benefit of allocated generation</w:t>
            </w:r>
          </w:p>
        </w:tc>
      </w:tr>
      <w:tr w:rsidR="00950419" w:rsidRPr="00E5194E" w14:paraId="1EE3F37E" w14:textId="77777777" w:rsidTr="00617097">
        <w:trPr>
          <w:cantSplit/>
          <w:trHeight w:val="20"/>
        </w:trPr>
        <w:tc>
          <w:tcPr>
            <w:tcW w:w="2704" w:type="dxa"/>
          </w:tcPr>
          <w:p w14:paraId="213EBD17" w14:textId="0AAB2F17" w:rsidR="000212B9" w:rsidRPr="0020200A" w:rsidRDefault="00B434F9" w:rsidP="008D1683">
            <w:pPr>
              <w:pStyle w:val="BodyText"/>
              <w:rPr>
                <w:lang w:val="en-US"/>
              </w:rPr>
            </w:pPr>
            <w:r w:rsidRPr="0020200A">
              <w:rPr>
                <w:lang w:val="en-US"/>
              </w:rPr>
              <w:t xml:space="preserve">1D: PV System Offsetting </w:t>
            </w:r>
            <w:r w:rsidR="00A13C9F">
              <w:rPr>
                <w:lang w:val="en-US"/>
              </w:rPr>
              <w:t xml:space="preserve">VNEM </w:t>
            </w:r>
            <w:r w:rsidRPr="0020200A">
              <w:rPr>
                <w:lang w:val="en-US"/>
              </w:rPr>
              <w:t>Tenant Load with</w:t>
            </w:r>
            <w:r w:rsidR="00B42CAC">
              <w:rPr>
                <w:lang w:val="en-US"/>
              </w:rPr>
              <w:t xml:space="preserve"> at least </w:t>
            </w:r>
            <w:r w:rsidR="00B42CAC" w:rsidRPr="0020200A">
              <w:rPr>
                <w:lang w:val="en-US"/>
              </w:rPr>
              <w:t>50%</w:t>
            </w:r>
            <w:r w:rsidR="00B42CAC">
              <w:rPr>
                <w:lang w:val="en-US"/>
              </w:rPr>
              <w:t xml:space="preserve"> </w:t>
            </w:r>
            <w:r w:rsidR="00B42CAC" w:rsidRPr="0020200A">
              <w:rPr>
                <w:lang w:val="en-US"/>
              </w:rPr>
              <w:t>tenant benefit.</w:t>
            </w:r>
          </w:p>
          <w:p w14:paraId="3538C4BA" w14:textId="45867935" w:rsidR="00950419" w:rsidRPr="0020200A" w:rsidRDefault="00950419" w:rsidP="008D1683">
            <w:pPr>
              <w:pStyle w:val="BodyText"/>
              <w:rPr>
                <w:lang w:val="en-US"/>
              </w:rPr>
            </w:pPr>
          </w:p>
        </w:tc>
        <w:tc>
          <w:tcPr>
            <w:tcW w:w="3287" w:type="dxa"/>
          </w:tcPr>
          <w:p w14:paraId="5DDFF008" w14:textId="60B040E6" w:rsidR="00950419" w:rsidRPr="0020200A" w:rsidRDefault="00B434F9" w:rsidP="008D1683">
            <w:pPr>
              <w:pStyle w:val="BodyText"/>
              <w:rPr>
                <w:lang w:val="en-US"/>
              </w:rPr>
            </w:pPr>
            <w:r w:rsidRPr="0020200A">
              <w:rPr>
                <w:lang w:val="en-US"/>
              </w:rPr>
              <w:t>$1.80</w:t>
            </w:r>
          </w:p>
        </w:tc>
        <w:tc>
          <w:tcPr>
            <w:tcW w:w="3914" w:type="dxa"/>
          </w:tcPr>
          <w:p w14:paraId="014A3780" w14:textId="77777777" w:rsidR="00B434F9" w:rsidRPr="0020200A" w:rsidRDefault="00B434F9" w:rsidP="009B47BC">
            <w:pPr>
              <w:pStyle w:val="BodyText"/>
              <w:numPr>
                <w:ilvl w:val="0"/>
                <w:numId w:val="10"/>
              </w:numPr>
              <w:rPr>
                <w:lang w:val="en-US"/>
              </w:rPr>
            </w:pPr>
            <w:r w:rsidRPr="0020200A">
              <w:rPr>
                <w:lang w:val="en-US"/>
              </w:rPr>
              <w:t>Provide job training opportunity to more than one trainee, with one additional trainee for each 10 kW up to 50 kW</w:t>
            </w:r>
          </w:p>
          <w:p w14:paraId="173FDEA1" w14:textId="45766BF9" w:rsidR="00B434F9" w:rsidRPr="0020200A" w:rsidRDefault="00B434F9" w:rsidP="009B47BC">
            <w:pPr>
              <w:pStyle w:val="BodyText"/>
              <w:numPr>
                <w:ilvl w:val="0"/>
                <w:numId w:val="10"/>
              </w:numPr>
              <w:rPr>
                <w:lang w:val="en-US"/>
              </w:rPr>
            </w:pPr>
            <w:r w:rsidRPr="0020200A">
              <w:rPr>
                <w:lang w:val="en-US"/>
              </w:rPr>
              <w:t>Conduct onsite walkthrough energy audit at ASHRAE Level I or higher, or enroll in a utility, REN, CCA or federally provided whole-building multifamily energy efficiency program</w:t>
            </w:r>
          </w:p>
          <w:p w14:paraId="084C71A7" w14:textId="6B190339" w:rsidR="00B434F9" w:rsidRPr="0020200A" w:rsidRDefault="00B434F9" w:rsidP="009B47BC">
            <w:pPr>
              <w:pStyle w:val="BodyText"/>
              <w:numPr>
                <w:ilvl w:val="0"/>
                <w:numId w:val="10"/>
              </w:numPr>
              <w:rPr>
                <w:lang w:val="en-US"/>
              </w:rPr>
            </w:pPr>
            <w:r w:rsidRPr="0020200A">
              <w:rPr>
                <w:lang w:val="en-US"/>
              </w:rPr>
              <w:t>Portion of PV system allocated to offsetting:</w:t>
            </w:r>
          </w:p>
          <w:p w14:paraId="7308424A" w14:textId="2766E347" w:rsidR="00950419" w:rsidRPr="0020200A" w:rsidRDefault="00A13C9F" w:rsidP="009B47BC">
            <w:pPr>
              <w:pStyle w:val="BodyText"/>
              <w:numPr>
                <w:ilvl w:val="0"/>
                <w:numId w:val="11"/>
              </w:numPr>
              <w:rPr>
                <w:lang w:val="en-US"/>
              </w:rPr>
            </w:pPr>
            <w:r>
              <w:rPr>
                <w:lang w:val="en-US"/>
              </w:rPr>
              <w:t xml:space="preserve">VNEM </w:t>
            </w:r>
            <w:r w:rsidR="00B434F9" w:rsidRPr="0020200A">
              <w:rPr>
                <w:lang w:val="en-US"/>
              </w:rPr>
              <w:t>Tenant Load where tenant receives at least 50% of economic benefit of allocated generation</w:t>
            </w:r>
          </w:p>
        </w:tc>
      </w:tr>
    </w:tbl>
    <w:p w14:paraId="0275B034" w14:textId="11877437" w:rsidR="00F402C1" w:rsidRDefault="005A7430" w:rsidP="0000052B">
      <w:pPr>
        <w:pStyle w:val="BodyText"/>
        <w:spacing w:before="120"/>
        <w:rPr>
          <w:color w:val="0F204B"/>
          <w:sz w:val="26"/>
          <w:lang w:val="en-US"/>
        </w:rPr>
      </w:pPr>
      <w:r w:rsidRPr="0020200A">
        <w:rPr>
          <w:lang w:val="en-US"/>
        </w:rPr>
        <w:t xml:space="preserve">With a $54,000,000 budget, the program </w:t>
      </w:r>
      <w:r w:rsidR="00733EDB" w:rsidRPr="0020200A">
        <w:rPr>
          <w:lang w:val="en-US"/>
        </w:rPr>
        <w:t xml:space="preserve">adopted capacity target was 35 </w:t>
      </w:r>
      <w:r w:rsidR="00D515BB" w:rsidRPr="0020200A">
        <w:rPr>
          <w:lang w:val="en-US"/>
        </w:rPr>
        <w:t>MW</w:t>
      </w:r>
      <w:r w:rsidR="002A1676" w:rsidRPr="0020200A">
        <w:rPr>
          <w:lang w:val="en-US"/>
        </w:rPr>
        <w:t>. In order to meet this goal</w:t>
      </w:r>
      <w:r w:rsidR="00C37421" w:rsidRPr="0020200A">
        <w:rPr>
          <w:lang w:val="en-US"/>
        </w:rPr>
        <w:t xml:space="preserve"> within budget, </w:t>
      </w:r>
      <w:r w:rsidR="00C4710F" w:rsidRPr="0020200A">
        <w:rPr>
          <w:lang w:val="en-US"/>
        </w:rPr>
        <w:t xml:space="preserve">Track 1D was not </w:t>
      </w:r>
      <w:r w:rsidR="004A03F4" w:rsidRPr="0020200A">
        <w:rPr>
          <w:lang w:val="en-US"/>
        </w:rPr>
        <w:t xml:space="preserve">offered after the 80% incentive </w:t>
      </w:r>
      <w:r w:rsidR="00DA126B" w:rsidRPr="0020200A">
        <w:rPr>
          <w:lang w:val="en-US"/>
        </w:rPr>
        <w:t>budget cap was reached.</w:t>
      </w:r>
    </w:p>
    <w:p w14:paraId="512FE6B9" w14:textId="0498B054" w:rsidR="00A72ECC" w:rsidRPr="0020200A" w:rsidRDefault="00A72ECC" w:rsidP="00A72ECC">
      <w:pPr>
        <w:pStyle w:val="Heading1"/>
        <w:rPr>
          <w:lang w:val="en-US"/>
        </w:rPr>
      </w:pPr>
      <w:bookmarkStart w:id="7" w:name="_Toc94293740"/>
      <w:bookmarkStart w:id="8" w:name="_Toc104903731"/>
      <w:r w:rsidRPr="0020200A">
        <w:rPr>
          <w:caps w:val="0"/>
          <w:lang w:val="en-US"/>
        </w:rPr>
        <w:t>EVALUATION GOALS AND OBJECTIVES</w:t>
      </w:r>
      <w:bookmarkEnd w:id="7"/>
      <w:bookmarkEnd w:id="8"/>
    </w:p>
    <w:p w14:paraId="35B31BA7" w14:textId="195B524E" w:rsidR="00A72ECC" w:rsidRPr="0020200A" w:rsidRDefault="008E3363" w:rsidP="00A72ECC">
      <w:pPr>
        <w:pStyle w:val="BodyText"/>
        <w:rPr>
          <w:lang w:val="en-US"/>
        </w:rPr>
      </w:pPr>
      <w:r w:rsidRPr="0020200A">
        <w:rPr>
          <w:lang w:val="en-US"/>
        </w:rPr>
        <w:t>The</w:t>
      </w:r>
      <w:r w:rsidR="002F4178" w:rsidRPr="0020200A">
        <w:rPr>
          <w:lang w:val="en-US"/>
        </w:rPr>
        <w:t xml:space="preserve"> key</w:t>
      </w:r>
      <w:r w:rsidRPr="0020200A">
        <w:rPr>
          <w:lang w:val="en-US"/>
        </w:rPr>
        <w:t xml:space="preserve"> goals and objectives </w:t>
      </w:r>
      <w:r w:rsidR="002F4178" w:rsidRPr="0020200A">
        <w:rPr>
          <w:lang w:val="en-US"/>
        </w:rPr>
        <w:t>of the evaluation are summarized below.</w:t>
      </w:r>
      <w:r w:rsidR="009A3CC9">
        <w:rPr>
          <w:lang w:val="en-US"/>
        </w:rPr>
        <w:t xml:space="preserve"> </w:t>
      </w:r>
      <w:r w:rsidR="00E44CA6">
        <w:rPr>
          <w:lang w:val="en-US"/>
        </w:rPr>
        <w:t xml:space="preserve">A Glossary that defines some of the terms used in this section is included in the following Section. </w:t>
      </w:r>
    </w:p>
    <w:p w14:paraId="7EF45A53" w14:textId="43BEB4BE" w:rsidR="00334A5E" w:rsidRPr="00334A5E" w:rsidRDefault="00692F57" w:rsidP="009B47BC">
      <w:pPr>
        <w:pStyle w:val="BodyText"/>
        <w:numPr>
          <w:ilvl w:val="0"/>
          <w:numId w:val="13"/>
        </w:numPr>
        <w:rPr>
          <w:lang w:val="en-US"/>
        </w:rPr>
      </w:pPr>
      <w:r w:rsidRPr="00641996">
        <w:rPr>
          <w:lang w:val="en-US"/>
        </w:rPr>
        <w:t>Assess</w:t>
      </w:r>
      <w:r w:rsidR="00641996" w:rsidRPr="00641996">
        <w:rPr>
          <w:lang w:val="en-US"/>
        </w:rPr>
        <w:t xml:space="preserve"> program costs including </w:t>
      </w:r>
      <w:r w:rsidR="00334A5E" w:rsidRPr="00334A5E">
        <w:rPr>
          <w:lang w:val="en-US"/>
        </w:rPr>
        <w:t>program expenditures and uncommitted balances by program component (i.e., administration, marketing, incentives, etc.)</w:t>
      </w:r>
      <w:r w:rsidR="00052FD4">
        <w:rPr>
          <w:lang w:val="en-US"/>
        </w:rPr>
        <w:t xml:space="preserve"> and c</w:t>
      </w:r>
      <w:r w:rsidR="00ED1E9A">
        <w:rPr>
          <w:lang w:val="en-US"/>
        </w:rPr>
        <w:t>alculate</w:t>
      </w:r>
      <w:r w:rsidR="00AA139D">
        <w:rPr>
          <w:lang w:val="en-US"/>
        </w:rPr>
        <w:t xml:space="preserve"> cost</w:t>
      </w:r>
      <w:r w:rsidR="00E74E90">
        <w:rPr>
          <w:lang w:val="en-US"/>
        </w:rPr>
        <w:t xml:space="preserve"> </w:t>
      </w:r>
      <w:r w:rsidR="00AA139D">
        <w:rPr>
          <w:lang w:val="en-US"/>
        </w:rPr>
        <w:t>effective</w:t>
      </w:r>
      <w:r w:rsidR="00ED1E9A">
        <w:rPr>
          <w:lang w:val="en-US"/>
        </w:rPr>
        <w:t>ness</w:t>
      </w:r>
      <w:r w:rsidR="00052FD4">
        <w:rPr>
          <w:lang w:val="en-US"/>
        </w:rPr>
        <w:t>.</w:t>
      </w:r>
      <w:r w:rsidR="00F12DD8">
        <w:rPr>
          <w:lang w:val="en-US"/>
        </w:rPr>
        <w:t xml:space="preserve"> (Task </w:t>
      </w:r>
      <w:r w:rsidR="00C47A6A">
        <w:rPr>
          <w:lang w:val="en-US"/>
        </w:rPr>
        <w:t>3</w:t>
      </w:r>
      <w:r w:rsidR="00E95CDD">
        <w:rPr>
          <w:lang w:val="en-US"/>
        </w:rPr>
        <w:t>)</w:t>
      </w:r>
    </w:p>
    <w:p w14:paraId="7F3A1936" w14:textId="6B4E8B05" w:rsidR="00334A5E" w:rsidRPr="00334A5E" w:rsidRDefault="00641996" w:rsidP="009B47BC">
      <w:pPr>
        <w:pStyle w:val="BodyText"/>
        <w:numPr>
          <w:ilvl w:val="0"/>
          <w:numId w:val="13"/>
        </w:numPr>
        <w:rPr>
          <w:lang w:val="en-US"/>
        </w:rPr>
      </w:pPr>
      <w:r>
        <w:rPr>
          <w:lang w:val="en-US"/>
        </w:rPr>
        <w:t>Determine the t</w:t>
      </w:r>
      <w:r w:rsidR="00334A5E" w:rsidRPr="00334A5E">
        <w:rPr>
          <w:lang w:val="en-US"/>
        </w:rPr>
        <w:t>otal</w:t>
      </w:r>
      <w:r>
        <w:rPr>
          <w:lang w:val="en-US"/>
        </w:rPr>
        <w:t xml:space="preserve"> </w:t>
      </w:r>
      <w:r w:rsidR="00334A5E" w:rsidRPr="00334A5E">
        <w:rPr>
          <w:lang w:val="en-US"/>
        </w:rPr>
        <w:t>electrical system benefits</w:t>
      </w:r>
      <w:r>
        <w:rPr>
          <w:lang w:val="en-US"/>
        </w:rPr>
        <w:t xml:space="preserve"> due to the program</w:t>
      </w:r>
      <w:r w:rsidR="00052FD4">
        <w:rPr>
          <w:lang w:val="en-US"/>
        </w:rPr>
        <w:t>.</w:t>
      </w:r>
      <w:r w:rsidR="00E95CDD">
        <w:rPr>
          <w:lang w:val="en-US"/>
        </w:rPr>
        <w:t xml:space="preserve"> (Task 4)</w:t>
      </w:r>
    </w:p>
    <w:p w14:paraId="72E61E95" w14:textId="6701862B" w:rsidR="00334A5E" w:rsidRPr="00334A5E" w:rsidRDefault="00641996" w:rsidP="009B47BC">
      <w:pPr>
        <w:pStyle w:val="BodyText"/>
        <w:numPr>
          <w:ilvl w:val="0"/>
          <w:numId w:val="13"/>
        </w:numPr>
        <w:rPr>
          <w:lang w:val="en-US"/>
        </w:rPr>
      </w:pPr>
      <w:r>
        <w:rPr>
          <w:lang w:val="en-US"/>
        </w:rPr>
        <w:t>Determine the t</w:t>
      </w:r>
      <w:r w:rsidR="00334A5E" w:rsidRPr="00334A5E">
        <w:rPr>
          <w:lang w:val="en-US"/>
        </w:rPr>
        <w:t xml:space="preserve">otal </w:t>
      </w:r>
      <w:r>
        <w:rPr>
          <w:lang w:val="en-US"/>
        </w:rPr>
        <w:t>e</w:t>
      </w:r>
      <w:r w:rsidR="00334A5E" w:rsidRPr="00334A5E">
        <w:rPr>
          <w:lang w:val="en-US"/>
        </w:rPr>
        <w:t>nvironmental benefits</w:t>
      </w:r>
      <w:r w:rsidR="00882029">
        <w:rPr>
          <w:lang w:val="en-US"/>
        </w:rPr>
        <w:t xml:space="preserve"> due to the program</w:t>
      </w:r>
      <w:r>
        <w:rPr>
          <w:lang w:val="en-US"/>
        </w:rPr>
        <w:t>, u</w:t>
      </w:r>
      <w:r w:rsidRPr="00334A5E">
        <w:rPr>
          <w:lang w:val="en-US"/>
        </w:rPr>
        <w:t xml:space="preserve">sing </w:t>
      </w:r>
      <w:r w:rsidR="00C169E3">
        <w:rPr>
          <w:lang w:val="en-US"/>
        </w:rPr>
        <w:t xml:space="preserve">the </w:t>
      </w:r>
      <w:r w:rsidR="00EF24E9">
        <w:rPr>
          <w:lang w:val="en-US"/>
        </w:rPr>
        <w:t>SGIP</w:t>
      </w:r>
      <w:r w:rsidR="00366832">
        <w:rPr>
          <w:lang w:val="en-US"/>
        </w:rPr>
        <w:t>/SOMAH</w:t>
      </w:r>
      <w:r w:rsidR="00EF24E9">
        <w:rPr>
          <w:lang w:val="en-US"/>
        </w:rPr>
        <w:t xml:space="preserve"> and </w:t>
      </w:r>
      <w:r w:rsidR="00010E39">
        <w:rPr>
          <w:lang w:val="en-US"/>
        </w:rPr>
        <w:t xml:space="preserve">CARB </w:t>
      </w:r>
      <w:r w:rsidR="00242A99">
        <w:rPr>
          <w:lang w:val="en-US"/>
        </w:rPr>
        <w:t>methodolog</w:t>
      </w:r>
      <w:r w:rsidR="00EF24E9">
        <w:rPr>
          <w:lang w:val="en-US"/>
        </w:rPr>
        <w:t>ies</w:t>
      </w:r>
      <w:r w:rsidR="00052FD4">
        <w:rPr>
          <w:lang w:val="en-US"/>
        </w:rPr>
        <w:t>.</w:t>
      </w:r>
      <w:r w:rsidR="00E95CDD">
        <w:rPr>
          <w:lang w:val="en-US"/>
        </w:rPr>
        <w:t xml:space="preserve"> (Task </w:t>
      </w:r>
      <w:r w:rsidR="00354E67">
        <w:rPr>
          <w:lang w:val="en-US"/>
        </w:rPr>
        <w:t>5)</w:t>
      </w:r>
    </w:p>
    <w:p w14:paraId="01301E9D" w14:textId="42AF6A12" w:rsidR="00334A5E" w:rsidRPr="00334A5E" w:rsidRDefault="00641996" w:rsidP="009B47BC">
      <w:pPr>
        <w:pStyle w:val="BodyText"/>
        <w:numPr>
          <w:ilvl w:val="0"/>
          <w:numId w:val="13"/>
        </w:numPr>
        <w:rPr>
          <w:lang w:val="en-US"/>
        </w:rPr>
      </w:pPr>
      <w:r>
        <w:rPr>
          <w:lang w:val="en-US"/>
        </w:rPr>
        <w:t>Determine the t</w:t>
      </w:r>
      <w:r w:rsidR="00334A5E" w:rsidRPr="00334A5E">
        <w:rPr>
          <w:lang w:val="en-US"/>
        </w:rPr>
        <w:t xml:space="preserve">otal </w:t>
      </w:r>
      <w:r>
        <w:rPr>
          <w:lang w:val="en-US"/>
        </w:rPr>
        <w:t>w</w:t>
      </w:r>
      <w:r w:rsidR="00334A5E" w:rsidRPr="00334A5E">
        <w:rPr>
          <w:lang w:val="en-US"/>
        </w:rPr>
        <w:t>orkforce outcomes</w:t>
      </w:r>
      <w:r>
        <w:rPr>
          <w:lang w:val="en-US"/>
        </w:rPr>
        <w:t xml:space="preserve"> due to the program</w:t>
      </w:r>
      <w:r w:rsidR="00052FD4">
        <w:rPr>
          <w:lang w:val="en-US"/>
        </w:rPr>
        <w:t>.</w:t>
      </w:r>
      <w:r w:rsidR="00354E67">
        <w:rPr>
          <w:lang w:val="en-US"/>
        </w:rPr>
        <w:t xml:space="preserve"> (Task 6)</w:t>
      </w:r>
    </w:p>
    <w:p w14:paraId="2E13107A" w14:textId="06D67764" w:rsidR="00B73347" w:rsidRPr="00334A5E" w:rsidRDefault="00416597" w:rsidP="009B47BC">
      <w:pPr>
        <w:pStyle w:val="BodyText"/>
        <w:numPr>
          <w:ilvl w:val="0"/>
          <w:numId w:val="13"/>
        </w:numPr>
        <w:rPr>
          <w:lang w:val="en-US"/>
        </w:rPr>
      </w:pPr>
      <w:r>
        <w:rPr>
          <w:lang w:val="en-US"/>
        </w:rPr>
        <w:t>Summarize program activity by</w:t>
      </w:r>
      <w:r w:rsidR="00E71451">
        <w:rPr>
          <w:lang w:val="en-US"/>
        </w:rPr>
        <w:t xml:space="preserve"> </w:t>
      </w:r>
      <w:r>
        <w:rPr>
          <w:lang w:val="en-US"/>
        </w:rPr>
        <w:t>th</w:t>
      </w:r>
      <w:r w:rsidR="002C7D1F">
        <w:rPr>
          <w:lang w:val="en-US"/>
        </w:rPr>
        <w:t xml:space="preserve">e number of </w:t>
      </w:r>
      <w:r w:rsidR="00BA14D7">
        <w:rPr>
          <w:lang w:val="en-US"/>
        </w:rPr>
        <w:t>multifamily affordable housing buildings and properties</w:t>
      </w:r>
      <w:r w:rsidR="00303CA3">
        <w:rPr>
          <w:lang w:val="en-US"/>
        </w:rPr>
        <w:t xml:space="preserve"> that have received </w:t>
      </w:r>
      <w:r w:rsidR="00897DA6">
        <w:rPr>
          <w:lang w:val="en-US"/>
        </w:rPr>
        <w:t>a program subsidized solar system,</w:t>
      </w:r>
      <w:r w:rsidR="00334A5E" w:rsidRPr="00334A5E">
        <w:rPr>
          <w:lang w:val="en-US"/>
        </w:rPr>
        <w:t xml:space="preserve"> </w:t>
      </w:r>
      <w:r>
        <w:rPr>
          <w:lang w:val="en-US"/>
        </w:rPr>
        <w:t xml:space="preserve">the number of low-income households served, </w:t>
      </w:r>
      <w:r w:rsidR="00B73347">
        <w:rPr>
          <w:lang w:val="en-US"/>
        </w:rPr>
        <w:t>and the location of the properties, including Disadvantaged Communities.</w:t>
      </w:r>
      <w:r w:rsidR="00115915">
        <w:rPr>
          <w:lang w:val="en-US"/>
        </w:rPr>
        <w:t xml:space="preserve"> </w:t>
      </w:r>
      <w:r w:rsidR="003E1E40">
        <w:rPr>
          <w:lang w:val="en-US"/>
        </w:rPr>
        <w:t>Categorize results by size and type of multifamily property.</w:t>
      </w:r>
      <w:r w:rsidR="00354E67">
        <w:rPr>
          <w:lang w:val="en-US"/>
        </w:rPr>
        <w:t xml:space="preserve"> (Task</w:t>
      </w:r>
      <w:r w:rsidR="00F4519E">
        <w:rPr>
          <w:lang w:val="en-US"/>
        </w:rPr>
        <w:t>s 7</w:t>
      </w:r>
      <w:r w:rsidR="00C807B1">
        <w:rPr>
          <w:lang w:val="en-US"/>
        </w:rPr>
        <w:t>)</w:t>
      </w:r>
    </w:p>
    <w:p w14:paraId="5D1FF22E" w14:textId="1371910E" w:rsidR="00334A5E" w:rsidRPr="00DA31C6" w:rsidRDefault="007E3F13" w:rsidP="009B47BC">
      <w:pPr>
        <w:pStyle w:val="BodyText"/>
        <w:numPr>
          <w:ilvl w:val="0"/>
          <w:numId w:val="13"/>
        </w:numPr>
        <w:rPr>
          <w:color w:val="000000" w:themeColor="text1"/>
          <w:lang w:val="en-US"/>
        </w:rPr>
      </w:pPr>
      <w:r>
        <w:rPr>
          <w:color w:val="000000" w:themeColor="text1"/>
          <w:lang w:val="en-US"/>
        </w:rPr>
        <w:t>Summarize dollar value of awards, electrical generating capacity of the qualifying renewable energy system</w:t>
      </w:r>
      <w:r w:rsidR="00403C6C">
        <w:rPr>
          <w:color w:val="000000" w:themeColor="text1"/>
          <w:lang w:val="en-US"/>
        </w:rPr>
        <w:t>,</w:t>
      </w:r>
      <w:r>
        <w:rPr>
          <w:color w:val="000000" w:themeColor="text1"/>
          <w:lang w:val="en-US"/>
        </w:rPr>
        <w:t xml:space="preserve"> and </w:t>
      </w:r>
      <w:r w:rsidR="004B1A91">
        <w:rPr>
          <w:color w:val="000000" w:themeColor="text1"/>
          <w:lang w:val="en-US"/>
        </w:rPr>
        <w:t>conduct the following analyses</w:t>
      </w:r>
      <w:r w:rsidR="00304390">
        <w:rPr>
          <w:color w:val="000000" w:themeColor="text1"/>
          <w:lang w:val="en-US"/>
        </w:rPr>
        <w:t xml:space="preserve"> (Task </w:t>
      </w:r>
      <w:r w:rsidR="00C47A6A">
        <w:rPr>
          <w:color w:val="000000" w:themeColor="text1"/>
          <w:lang w:val="en-US"/>
        </w:rPr>
        <w:t>8</w:t>
      </w:r>
      <w:r w:rsidR="00304390">
        <w:rPr>
          <w:color w:val="000000" w:themeColor="text1"/>
          <w:lang w:val="en-US"/>
        </w:rPr>
        <w:t>)</w:t>
      </w:r>
      <w:r w:rsidR="009B7C06">
        <w:rPr>
          <w:color w:val="000000" w:themeColor="text1"/>
          <w:lang w:val="en-US"/>
        </w:rPr>
        <w:t xml:space="preserve">: </w:t>
      </w:r>
    </w:p>
    <w:p w14:paraId="2D9AADA6" w14:textId="2F4C6C1D" w:rsidR="00334A5E" w:rsidRPr="00DA31C6" w:rsidRDefault="00334A5E" w:rsidP="009B47BC">
      <w:pPr>
        <w:pStyle w:val="BodyText"/>
        <w:numPr>
          <w:ilvl w:val="1"/>
          <w:numId w:val="15"/>
        </w:numPr>
        <w:rPr>
          <w:color w:val="000000" w:themeColor="text1"/>
          <w:lang w:val="en-US"/>
        </w:rPr>
      </w:pPr>
      <w:r w:rsidRPr="00DA31C6">
        <w:rPr>
          <w:color w:val="000000" w:themeColor="text1"/>
          <w:lang w:val="en-US"/>
        </w:rPr>
        <w:t xml:space="preserve">Compare </w:t>
      </w:r>
      <w:r w:rsidR="00726F15" w:rsidRPr="0020200A">
        <w:rPr>
          <w:lang w:val="en-US"/>
        </w:rPr>
        <w:t>Common Area Load, Non-</w:t>
      </w:r>
      <w:r w:rsidR="00A13C9F">
        <w:rPr>
          <w:lang w:val="en-US"/>
        </w:rPr>
        <w:t xml:space="preserve">VNEM </w:t>
      </w:r>
      <w:r w:rsidR="00726F15" w:rsidRPr="0020200A">
        <w:rPr>
          <w:lang w:val="en-US"/>
        </w:rPr>
        <w:t xml:space="preserve">Tenant Load, </w:t>
      </w:r>
      <w:r w:rsidR="00EB0FE3">
        <w:rPr>
          <w:lang w:val="en-US"/>
        </w:rPr>
        <w:t>and</w:t>
      </w:r>
      <w:r w:rsidR="00726F15" w:rsidRPr="0020200A">
        <w:rPr>
          <w:lang w:val="en-US"/>
        </w:rPr>
        <w:t xml:space="preserve"> </w:t>
      </w:r>
      <w:r w:rsidR="00A13C9F">
        <w:rPr>
          <w:lang w:val="en-US"/>
        </w:rPr>
        <w:t xml:space="preserve">VNEM </w:t>
      </w:r>
      <w:r w:rsidR="00726F15" w:rsidRPr="0020200A">
        <w:rPr>
          <w:lang w:val="en-US"/>
        </w:rPr>
        <w:t>Tenant Load</w:t>
      </w:r>
      <w:r w:rsidRPr="0020200A">
        <w:rPr>
          <w:lang w:val="en-US"/>
        </w:rPr>
        <w:t xml:space="preserve"> </w:t>
      </w:r>
      <w:r w:rsidR="00E93C0A" w:rsidRPr="00DA31C6">
        <w:rPr>
          <w:color w:val="000000" w:themeColor="text1"/>
          <w:lang w:val="en-US"/>
        </w:rPr>
        <w:t>(Track 1C Projects)</w:t>
      </w:r>
      <w:r w:rsidR="005B16C3">
        <w:rPr>
          <w:rStyle w:val="FootnoteReference"/>
          <w:color w:val="000000" w:themeColor="text1"/>
          <w:lang w:val="en-US"/>
        </w:rPr>
        <w:footnoteReference w:id="7"/>
      </w:r>
    </w:p>
    <w:p w14:paraId="1F9A1D26" w14:textId="646AD7C9" w:rsidR="00334A5E" w:rsidRPr="00DA31C6" w:rsidRDefault="00334A5E" w:rsidP="009B47BC">
      <w:pPr>
        <w:pStyle w:val="BodyText"/>
        <w:numPr>
          <w:ilvl w:val="1"/>
          <w:numId w:val="15"/>
        </w:numPr>
        <w:rPr>
          <w:color w:val="000000" w:themeColor="text1"/>
          <w:lang w:val="en-US"/>
        </w:rPr>
      </w:pPr>
      <w:r w:rsidRPr="00DA31C6">
        <w:rPr>
          <w:color w:val="000000" w:themeColor="text1"/>
          <w:lang w:val="en-US"/>
        </w:rPr>
        <w:t xml:space="preserve">If possible, compare </w:t>
      </w:r>
      <w:r w:rsidR="00693C46" w:rsidRPr="00DA31C6">
        <w:rPr>
          <w:color w:val="000000" w:themeColor="text1"/>
          <w:lang w:val="en-US"/>
        </w:rPr>
        <w:t xml:space="preserve">projects </w:t>
      </w:r>
      <w:r w:rsidR="007D16B3" w:rsidRPr="00DA31C6">
        <w:rPr>
          <w:color w:val="000000" w:themeColor="text1"/>
          <w:lang w:val="en-US"/>
        </w:rPr>
        <w:t>by</w:t>
      </w:r>
      <w:r w:rsidRPr="00DA31C6">
        <w:rPr>
          <w:color w:val="000000" w:themeColor="text1"/>
          <w:lang w:val="en-US"/>
        </w:rPr>
        <w:t xml:space="preserve"> property type (large/small/mobile) </w:t>
      </w:r>
    </w:p>
    <w:p w14:paraId="765CFC24" w14:textId="5B085990" w:rsidR="00334A5E" w:rsidRPr="00DA31C6" w:rsidRDefault="00356D12" w:rsidP="009B47BC">
      <w:pPr>
        <w:pStyle w:val="BodyText"/>
        <w:numPr>
          <w:ilvl w:val="1"/>
          <w:numId w:val="15"/>
        </w:numPr>
        <w:rPr>
          <w:color w:val="000000" w:themeColor="text1"/>
          <w:lang w:val="en-US"/>
        </w:rPr>
      </w:pPr>
      <w:r>
        <w:rPr>
          <w:color w:val="000000" w:themeColor="text1"/>
          <w:lang w:val="en-US"/>
        </w:rPr>
        <w:t>Compute maxim</w:t>
      </w:r>
      <w:r w:rsidR="00403C6C">
        <w:rPr>
          <w:color w:val="000000" w:themeColor="text1"/>
          <w:lang w:val="en-US"/>
        </w:rPr>
        <w:t>um, min</w:t>
      </w:r>
      <w:r w:rsidR="00342353">
        <w:rPr>
          <w:color w:val="000000" w:themeColor="text1"/>
          <w:lang w:val="en-US"/>
        </w:rPr>
        <w:t>imum, and average incentive levels</w:t>
      </w:r>
      <w:r w:rsidR="00334A5E" w:rsidRPr="00DA31C6">
        <w:rPr>
          <w:color w:val="000000" w:themeColor="text1"/>
          <w:lang w:val="en-US"/>
        </w:rPr>
        <w:t xml:space="preserve"> </w:t>
      </w:r>
    </w:p>
    <w:p w14:paraId="6B642C9E" w14:textId="5D58C0DB" w:rsidR="00C807B1" w:rsidRPr="00DA31C6" w:rsidRDefault="00342353" w:rsidP="00304390">
      <w:pPr>
        <w:pStyle w:val="BodyText"/>
        <w:numPr>
          <w:ilvl w:val="1"/>
          <w:numId w:val="15"/>
        </w:numPr>
        <w:rPr>
          <w:color w:val="000000" w:themeColor="text1"/>
          <w:lang w:val="en-US"/>
        </w:rPr>
      </w:pPr>
      <w:r>
        <w:rPr>
          <w:color w:val="000000" w:themeColor="text1"/>
          <w:lang w:val="en-US"/>
        </w:rPr>
        <w:t>Compute maximum</w:t>
      </w:r>
      <w:r w:rsidR="003E74D8">
        <w:rPr>
          <w:color w:val="000000" w:themeColor="text1"/>
          <w:lang w:val="en-US"/>
        </w:rPr>
        <w:t>, minimum, and average generating capacity by nameplate</w:t>
      </w:r>
      <w:r w:rsidR="00334A5E" w:rsidRPr="00DA31C6">
        <w:rPr>
          <w:color w:val="000000" w:themeColor="text1"/>
          <w:lang w:val="en-US"/>
        </w:rPr>
        <w:t xml:space="preserve"> </w:t>
      </w:r>
    </w:p>
    <w:p w14:paraId="67A6F863" w14:textId="2D13B7A1" w:rsidR="00334A5E" w:rsidRPr="00334A5E" w:rsidRDefault="00110867" w:rsidP="009B47BC">
      <w:pPr>
        <w:pStyle w:val="BodyText"/>
        <w:numPr>
          <w:ilvl w:val="0"/>
          <w:numId w:val="13"/>
        </w:numPr>
        <w:rPr>
          <w:lang w:val="en-US"/>
        </w:rPr>
      </w:pPr>
      <w:r>
        <w:rPr>
          <w:lang w:val="en-US"/>
        </w:rPr>
        <w:t>Determine b</w:t>
      </w:r>
      <w:r w:rsidR="00334A5E" w:rsidRPr="00334A5E">
        <w:rPr>
          <w:lang w:val="en-US"/>
        </w:rPr>
        <w:t xml:space="preserve">ill reduction outcomes </w:t>
      </w:r>
      <w:r>
        <w:rPr>
          <w:lang w:val="en-US"/>
        </w:rPr>
        <w:t>for program</w:t>
      </w:r>
      <w:r w:rsidR="00334A5E" w:rsidRPr="00334A5E">
        <w:rPr>
          <w:lang w:val="en-US"/>
        </w:rPr>
        <w:t xml:space="preserve"> participants</w:t>
      </w:r>
      <w:r>
        <w:rPr>
          <w:lang w:val="en-US"/>
        </w:rPr>
        <w:t xml:space="preserve"> per residence/tenant</w:t>
      </w:r>
      <w:r w:rsidR="005C5534">
        <w:rPr>
          <w:lang w:val="en-US"/>
        </w:rPr>
        <w:t xml:space="preserve"> in</w:t>
      </w:r>
      <w:r w:rsidR="00334A5E" w:rsidRPr="00334A5E">
        <w:rPr>
          <w:lang w:val="en-US"/>
        </w:rPr>
        <w:t xml:space="preserve"> dollars and kilowatt hours and </w:t>
      </w:r>
      <w:r w:rsidR="00B37DD9">
        <w:rPr>
          <w:lang w:val="en-US"/>
        </w:rPr>
        <w:t xml:space="preserve">summarize results by </w:t>
      </w:r>
      <w:r w:rsidR="00334A5E" w:rsidRPr="00334A5E">
        <w:rPr>
          <w:lang w:val="en-US"/>
        </w:rPr>
        <w:t>CARE</w:t>
      </w:r>
      <w:r w:rsidR="005F3CD6">
        <w:rPr>
          <w:lang w:val="en-US"/>
        </w:rPr>
        <w:t>/FERA</w:t>
      </w:r>
      <w:r w:rsidR="00334A5E" w:rsidRPr="00334A5E">
        <w:rPr>
          <w:lang w:val="en-US"/>
        </w:rPr>
        <w:t xml:space="preserve"> vs. Non-CARE</w:t>
      </w:r>
      <w:r w:rsidR="00A94623">
        <w:rPr>
          <w:lang w:val="en-US"/>
        </w:rPr>
        <w:t>/FERA</w:t>
      </w:r>
      <w:r w:rsidR="00334A5E" w:rsidRPr="00334A5E">
        <w:rPr>
          <w:lang w:val="en-US"/>
        </w:rPr>
        <w:t xml:space="preserve"> </w:t>
      </w:r>
      <w:r w:rsidR="00B37DD9">
        <w:rPr>
          <w:lang w:val="en-US"/>
        </w:rPr>
        <w:t>customers.</w:t>
      </w:r>
      <w:r w:rsidR="009A3CC9">
        <w:rPr>
          <w:lang w:val="en-US"/>
        </w:rPr>
        <w:t xml:space="preserve"> </w:t>
      </w:r>
      <w:r w:rsidR="003C6D7A">
        <w:rPr>
          <w:lang w:val="en-US"/>
        </w:rPr>
        <w:t>(Task 9)</w:t>
      </w:r>
    </w:p>
    <w:p w14:paraId="0B93DCA3" w14:textId="3FAFA7B3" w:rsidR="00334A5E" w:rsidRDefault="0033767B" w:rsidP="009B47BC">
      <w:pPr>
        <w:pStyle w:val="BodyText"/>
        <w:numPr>
          <w:ilvl w:val="0"/>
          <w:numId w:val="13"/>
        </w:numPr>
        <w:rPr>
          <w:lang w:val="en-US"/>
        </w:rPr>
      </w:pPr>
      <w:r>
        <w:rPr>
          <w:lang w:val="en-US"/>
        </w:rPr>
        <w:t xml:space="preserve">Summarize program </w:t>
      </w:r>
      <w:r w:rsidR="00A96ADF">
        <w:rPr>
          <w:lang w:val="en-US"/>
        </w:rPr>
        <w:t>m</w:t>
      </w:r>
      <w:r w:rsidR="00334A5E" w:rsidRPr="00334A5E">
        <w:rPr>
          <w:lang w:val="en-US"/>
        </w:rPr>
        <w:t>etrics</w:t>
      </w:r>
      <w:r w:rsidR="00C241F4">
        <w:rPr>
          <w:lang w:val="en-US"/>
        </w:rPr>
        <w:t xml:space="preserve"> including total number of applications received, app</w:t>
      </w:r>
      <w:r>
        <w:rPr>
          <w:lang w:val="en-US"/>
        </w:rPr>
        <w:t>lications approved, applications declined by program administrator, and applications withdrawn by customer</w:t>
      </w:r>
      <w:r w:rsidR="00052FD4">
        <w:rPr>
          <w:lang w:val="en-US"/>
        </w:rPr>
        <w:t>.</w:t>
      </w:r>
      <w:r w:rsidR="00997F46">
        <w:rPr>
          <w:lang w:val="en-US"/>
        </w:rPr>
        <w:t xml:space="preserve"> (Task </w:t>
      </w:r>
      <w:r w:rsidR="003C6D7A">
        <w:rPr>
          <w:lang w:val="en-US"/>
        </w:rPr>
        <w:t>10</w:t>
      </w:r>
      <w:r w:rsidR="00997F46">
        <w:rPr>
          <w:lang w:val="en-US"/>
        </w:rPr>
        <w:t>)</w:t>
      </w:r>
    </w:p>
    <w:p w14:paraId="2590B71B" w14:textId="50C145CF" w:rsidR="0033767B" w:rsidRDefault="006173E2" w:rsidP="009B47BC">
      <w:pPr>
        <w:pStyle w:val="BodyText"/>
        <w:numPr>
          <w:ilvl w:val="0"/>
          <w:numId w:val="13"/>
        </w:numPr>
        <w:rPr>
          <w:lang w:val="en-US"/>
        </w:rPr>
      </w:pPr>
      <w:r w:rsidRPr="0020200A">
        <w:rPr>
          <w:lang w:val="en-US"/>
        </w:rPr>
        <w:t>Determine progress made toward reaching the stated goals of the program</w:t>
      </w:r>
      <w:r w:rsidR="00052FD4">
        <w:rPr>
          <w:lang w:val="en-US"/>
        </w:rPr>
        <w:t>.</w:t>
      </w:r>
      <w:r w:rsidR="00997F46">
        <w:rPr>
          <w:lang w:val="en-US"/>
        </w:rPr>
        <w:t xml:space="preserve"> (Task </w:t>
      </w:r>
      <w:r w:rsidR="003C6D7A">
        <w:rPr>
          <w:lang w:val="en-US"/>
        </w:rPr>
        <w:t>1</w:t>
      </w:r>
      <w:r w:rsidR="007A1000">
        <w:rPr>
          <w:lang w:val="en-US"/>
        </w:rPr>
        <w:t>1</w:t>
      </w:r>
      <w:r w:rsidR="00997F46">
        <w:rPr>
          <w:lang w:val="en-US"/>
        </w:rPr>
        <w:t>)</w:t>
      </w:r>
    </w:p>
    <w:p w14:paraId="7E35C6E4" w14:textId="741786E8" w:rsidR="00A72ECC" w:rsidRPr="0020200A" w:rsidRDefault="00A72ECC" w:rsidP="00A72ECC">
      <w:pPr>
        <w:pStyle w:val="Heading1"/>
        <w:spacing w:before="240"/>
        <w:rPr>
          <w:lang w:val="en-US"/>
        </w:rPr>
      </w:pPr>
      <w:bookmarkStart w:id="9" w:name="_Toc94293741"/>
      <w:bookmarkStart w:id="10" w:name="_Toc104903732"/>
      <w:r w:rsidRPr="0020200A">
        <w:rPr>
          <w:lang w:val="en-US"/>
        </w:rPr>
        <w:t>DATA SOURCES</w:t>
      </w:r>
      <w:bookmarkEnd w:id="9"/>
      <w:bookmarkEnd w:id="10"/>
    </w:p>
    <w:p w14:paraId="33186628" w14:textId="76671CB2" w:rsidR="00887D2C" w:rsidRDefault="00887D2C" w:rsidP="00CA152F">
      <w:pPr>
        <w:pStyle w:val="ListBullet"/>
        <w:numPr>
          <w:ilvl w:val="0"/>
          <w:numId w:val="0"/>
        </w:numPr>
        <w:ind w:left="360"/>
        <w:rPr>
          <w:lang w:val="en-US"/>
        </w:rPr>
      </w:pPr>
      <w:r>
        <w:rPr>
          <w:lang w:val="en-US"/>
        </w:rPr>
        <w:t>This section lists the data sources that will be utilized in this evaluation</w:t>
      </w:r>
      <w:r w:rsidR="0030552E" w:rsidRPr="0030552E">
        <w:rPr>
          <w:lang w:val="en-US"/>
        </w:rPr>
        <w:t xml:space="preserve"> </w:t>
      </w:r>
      <w:r w:rsidR="0030552E" w:rsidRPr="0020200A">
        <w:rPr>
          <w:lang w:val="en-US"/>
        </w:rPr>
        <w:t xml:space="preserve">to </w:t>
      </w:r>
      <w:r w:rsidR="0030552E" w:rsidRPr="0020200A">
        <w:rPr>
          <w:color w:val="000000" w:themeColor="text1"/>
          <w:lang w:val="en-US"/>
        </w:rPr>
        <w:t xml:space="preserve">support the proposed </w:t>
      </w:r>
      <w:r w:rsidR="0030552E">
        <w:rPr>
          <w:color w:val="000000" w:themeColor="text1"/>
          <w:lang w:val="en-US"/>
        </w:rPr>
        <w:t>tasks</w:t>
      </w:r>
      <w:r w:rsidR="0030552E" w:rsidRPr="0020200A">
        <w:rPr>
          <w:color w:val="000000" w:themeColor="text1"/>
          <w:lang w:val="en-US"/>
        </w:rPr>
        <w:t xml:space="preserve"> and arrive at</w:t>
      </w:r>
      <w:r w:rsidR="004B04E7">
        <w:rPr>
          <w:color w:val="000000" w:themeColor="text1"/>
          <w:lang w:val="en-US"/>
        </w:rPr>
        <w:t xml:space="preserve"> </w:t>
      </w:r>
      <w:r w:rsidR="0030552E" w:rsidRPr="0020200A">
        <w:rPr>
          <w:color w:val="000000" w:themeColor="text1"/>
          <w:lang w:val="en-US"/>
        </w:rPr>
        <w:t>robust, accurate, and defensible results</w:t>
      </w:r>
      <w:r>
        <w:rPr>
          <w:lang w:val="en-US"/>
        </w:rPr>
        <w:t>.</w:t>
      </w:r>
      <w:r w:rsidR="009A3CC9">
        <w:rPr>
          <w:lang w:val="en-US"/>
        </w:rPr>
        <w:t xml:space="preserve"> </w:t>
      </w:r>
      <w:r>
        <w:rPr>
          <w:lang w:val="en-US"/>
        </w:rPr>
        <w:t xml:space="preserve">Some are already in the possession of the Energy Division. </w:t>
      </w:r>
    </w:p>
    <w:p w14:paraId="1CBCDCD6" w14:textId="77777777" w:rsidR="00887D2C" w:rsidRDefault="00887D2C" w:rsidP="00CA152F">
      <w:pPr>
        <w:pStyle w:val="ListBullet"/>
        <w:numPr>
          <w:ilvl w:val="0"/>
          <w:numId w:val="0"/>
        </w:numPr>
        <w:ind w:left="360"/>
        <w:rPr>
          <w:lang w:val="en-US"/>
        </w:rPr>
      </w:pPr>
    </w:p>
    <w:p w14:paraId="3FB4ACD2" w14:textId="55DC9D03" w:rsidR="009E60F5" w:rsidRPr="0020200A" w:rsidRDefault="00887D2C" w:rsidP="00CA152F">
      <w:pPr>
        <w:pStyle w:val="ListBullet"/>
        <w:numPr>
          <w:ilvl w:val="0"/>
          <w:numId w:val="0"/>
        </w:numPr>
        <w:ind w:left="360"/>
        <w:rPr>
          <w:lang w:val="en-US"/>
        </w:rPr>
      </w:pPr>
      <w:r w:rsidRPr="00D76165">
        <w:rPr>
          <w:b/>
          <w:bCs/>
          <w:lang w:val="en-US"/>
        </w:rPr>
        <w:t>Individual solar system data</w:t>
      </w:r>
      <w:r>
        <w:rPr>
          <w:lang w:val="en-US"/>
        </w:rPr>
        <w:t xml:space="preserve">. </w:t>
      </w:r>
      <w:r w:rsidR="00CA152F" w:rsidRPr="0020200A">
        <w:rPr>
          <w:lang w:val="en-US"/>
        </w:rPr>
        <w:t xml:space="preserve">The CSI Program </w:t>
      </w:r>
      <w:r w:rsidR="006F53C6" w:rsidRPr="0020200A">
        <w:rPr>
          <w:lang w:val="en-US"/>
        </w:rPr>
        <w:t>maintains</w:t>
      </w:r>
      <w:r w:rsidR="00CA152F" w:rsidRPr="0020200A">
        <w:rPr>
          <w:lang w:val="en-US"/>
        </w:rPr>
        <w:t xml:space="preserve"> the California Distributed Generation Statistics (</w:t>
      </w:r>
      <w:r w:rsidR="00AE2B90">
        <w:t>DGStats</w:t>
      </w:r>
      <w:r w:rsidR="00CA152F" w:rsidRPr="0020200A">
        <w:rPr>
          <w:lang w:val="en-US"/>
        </w:rPr>
        <w:t>) website that provides both detailed program data and easily accessible high-level data gathered through the MASH online application tool, PowerClerk.</w:t>
      </w:r>
      <w:r w:rsidR="009E60F5" w:rsidRPr="0020200A">
        <w:rPr>
          <w:lang w:val="en-US"/>
        </w:rPr>
        <w:t xml:space="preserve"> </w:t>
      </w:r>
      <w:r w:rsidR="0030552E">
        <w:rPr>
          <w:lang w:val="en-US"/>
        </w:rPr>
        <w:t xml:space="preserve">This evaluation requires the confidential version of the </w:t>
      </w:r>
      <w:r w:rsidR="008130D1">
        <w:rPr>
          <w:lang w:val="en-US"/>
        </w:rPr>
        <w:t xml:space="preserve">PowerClerk </w:t>
      </w:r>
      <w:r w:rsidR="0030552E">
        <w:rPr>
          <w:lang w:val="en-US"/>
        </w:rPr>
        <w:t xml:space="preserve">data to be able to link each system to its physical address and customer characteristics. </w:t>
      </w:r>
    </w:p>
    <w:p w14:paraId="2AD51E29" w14:textId="4A0B148E" w:rsidR="00F65DDC" w:rsidRPr="0020200A" w:rsidRDefault="00F65DDC" w:rsidP="00F65DDC">
      <w:pPr>
        <w:pStyle w:val="ListBullet"/>
        <w:numPr>
          <w:ilvl w:val="0"/>
          <w:numId w:val="0"/>
        </w:numPr>
        <w:ind w:left="360"/>
        <w:rPr>
          <w:b/>
          <w:color w:val="00B050"/>
          <w:lang w:val="en-US"/>
        </w:rPr>
      </w:pPr>
      <w:r w:rsidRPr="0020200A">
        <w:rPr>
          <w:b/>
          <w:color w:val="000000" w:themeColor="text1"/>
          <w:lang w:val="en-US"/>
        </w:rPr>
        <w:t xml:space="preserve">Job training affidavits. </w:t>
      </w:r>
      <w:r w:rsidRPr="0020200A">
        <w:rPr>
          <w:lang w:val="en-US"/>
        </w:rPr>
        <w:t>In order to avail of the program incentive, contractors must adhere to MASH job training requirements prescribed by the program. These job training opportunities are laid out in terms of the number of trainees and hours of paid work by size of installation in job training affidavits filed for each site. These affidavits will be a key input to determining workforce outcomes of the program.</w:t>
      </w:r>
    </w:p>
    <w:p w14:paraId="031C04AD" w14:textId="77777777" w:rsidR="00F65DDC" w:rsidRPr="0020200A" w:rsidRDefault="00F65DDC" w:rsidP="00430738">
      <w:pPr>
        <w:pStyle w:val="ListBullet"/>
        <w:numPr>
          <w:ilvl w:val="0"/>
          <w:numId w:val="0"/>
        </w:numPr>
        <w:ind w:left="360"/>
        <w:rPr>
          <w:b/>
          <w:lang w:val="en-US"/>
        </w:rPr>
      </w:pPr>
    </w:p>
    <w:p w14:paraId="44B4642D" w14:textId="2F1BDD5F" w:rsidR="00430738" w:rsidRPr="0020200A" w:rsidRDefault="009E60F5" w:rsidP="00430738">
      <w:pPr>
        <w:pStyle w:val="ListBullet"/>
        <w:numPr>
          <w:ilvl w:val="0"/>
          <w:numId w:val="0"/>
        </w:numPr>
        <w:ind w:left="360"/>
        <w:rPr>
          <w:lang w:val="en-US"/>
        </w:rPr>
      </w:pPr>
      <w:r w:rsidRPr="0020200A">
        <w:rPr>
          <w:b/>
          <w:lang w:val="en-US"/>
        </w:rPr>
        <w:t xml:space="preserve">Solar production data. </w:t>
      </w:r>
      <w:r w:rsidR="00C322CE" w:rsidRPr="0020200A">
        <w:rPr>
          <w:lang w:val="en-US"/>
        </w:rPr>
        <w:t xml:space="preserve">Solar production data is a key input to </w:t>
      </w:r>
      <w:r w:rsidR="00D451E4" w:rsidRPr="0020200A">
        <w:rPr>
          <w:lang w:val="en-US"/>
        </w:rPr>
        <w:t xml:space="preserve">the </w:t>
      </w:r>
      <w:r w:rsidR="00C322CE" w:rsidRPr="0020200A">
        <w:rPr>
          <w:lang w:val="en-US"/>
        </w:rPr>
        <w:t>system benefits, en</w:t>
      </w:r>
      <w:r w:rsidR="00D451E4" w:rsidRPr="0020200A">
        <w:rPr>
          <w:lang w:val="en-US"/>
        </w:rPr>
        <w:t xml:space="preserve">vironmental benefits, and bill reduction outcome analyses. </w:t>
      </w:r>
      <w:r w:rsidR="00E4142B" w:rsidRPr="0020200A">
        <w:rPr>
          <w:lang w:val="en-US"/>
        </w:rPr>
        <w:t>Program participants (i.e.</w:t>
      </w:r>
      <w:r w:rsidR="00F94057">
        <w:rPr>
          <w:lang w:val="en-US"/>
        </w:rPr>
        <w:t>,</w:t>
      </w:r>
      <w:r w:rsidR="00E4142B" w:rsidRPr="0020200A">
        <w:rPr>
          <w:lang w:val="en-US"/>
        </w:rPr>
        <w:t xml:space="preserve"> t</w:t>
      </w:r>
      <w:r w:rsidRPr="0020200A">
        <w:rPr>
          <w:lang w:val="en-US"/>
        </w:rPr>
        <w:t>he Host Customer and/or System Owner</w:t>
      </w:r>
      <w:r w:rsidR="00E4142B" w:rsidRPr="0020200A">
        <w:rPr>
          <w:lang w:val="en-US"/>
        </w:rPr>
        <w:t>)</w:t>
      </w:r>
      <w:r w:rsidRPr="0020200A">
        <w:rPr>
          <w:lang w:val="en-US"/>
        </w:rPr>
        <w:t xml:space="preserve"> </w:t>
      </w:r>
      <w:r w:rsidR="004A067A">
        <w:rPr>
          <w:lang w:val="en-US"/>
        </w:rPr>
        <w:t xml:space="preserve">with systems 10 kW or more </w:t>
      </w:r>
      <w:r w:rsidRPr="0020200A">
        <w:rPr>
          <w:lang w:val="en-US"/>
        </w:rPr>
        <w:t>are responsible for ensuring the transfer of solar production data from the Performance Monitoring and Reporting Service (PMRS) Providers to the Program Administrators</w:t>
      </w:r>
      <w:r w:rsidR="004A067A">
        <w:rPr>
          <w:rStyle w:val="FootnoteReference"/>
          <w:lang w:val="en-US"/>
        </w:rPr>
        <w:footnoteReference w:id="8"/>
      </w:r>
      <w:r w:rsidRPr="0020200A">
        <w:rPr>
          <w:lang w:val="en-US"/>
        </w:rPr>
        <w:t xml:space="preserve">. </w:t>
      </w:r>
    </w:p>
    <w:p w14:paraId="22182E36" w14:textId="77777777" w:rsidR="00F65DDC" w:rsidRPr="0020200A" w:rsidRDefault="00F65DDC" w:rsidP="00430738">
      <w:pPr>
        <w:pStyle w:val="ListBullet"/>
        <w:numPr>
          <w:ilvl w:val="0"/>
          <w:numId w:val="0"/>
        </w:numPr>
        <w:ind w:left="360"/>
        <w:rPr>
          <w:lang w:val="en-US"/>
        </w:rPr>
      </w:pPr>
    </w:p>
    <w:p w14:paraId="7A2516B4" w14:textId="201F839B" w:rsidR="00F65DDC" w:rsidRPr="0020200A" w:rsidRDefault="00F65DDC" w:rsidP="00430738">
      <w:pPr>
        <w:pStyle w:val="ListBullet"/>
        <w:numPr>
          <w:ilvl w:val="0"/>
          <w:numId w:val="0"/>
        </w:numPr>
        <w:ind w:left="360"/>
        <w:rPr>
          <w:lang w:val="en-US"/>
        </w:rPr>
      </w:pPr>
      <w:r w:rsidRPr="0020200A">
        <w:rPr>
          <w:b/>
          <w:lang w:val="en-US"/>
        </w:rPr>
        <w:t>Energy Consumption data.</w:t>
      </w:r>
      <w:r w:rsidR="00E76672" w:rsidRPr="0020200A">
        <w:rPr>
          <w:b/>
          <w:bCs/>
          <w:lang w:val="en-US"/>
        </w:rPr>
        <w:t xml:space="preserve"> </w:t>
      </w:r>
      <w:r w:rsidR="007031F3" w:rsidRPr="0020200A">
        <w:rPr>
          <w:lang w:val="en-US"/>
        </w:rPr>
        <w:t>This evaluation will use two types of energy use data: billing data, and interval data (“AMI data”).</w:t>
      </w:r>
      <w:r w:rsidR="009A3CC9">
        <w:rPr>
          <w:lang w:val="en-US"/>
        </w:rPr>
        <w:t xml:space="preserve"> </w:t>
      </w:r>
      <w:r w:rsidR="00DB7DDB" w:rsidRPr="0020200A">
        <w:rPr>
          <w:lang w:val="en-US"/>
        </w:rPr>
        <w:t xml:space="preserve">Electric consumption history and </w:t>
      </w:r>
      <w:r w:rsidR="00CA68AD" w:rsidRPr="0020200A">
        <w:rPr>
          <w:lang w:val="en-US"/>
        </w:rPr>
        <w:t xml:space="preserve">post installation </w:t>
      </w:r>
      <w:r w:rsidR="006172CF">
        <w:rPr>
          <w:lang w:val="en-US"/>
        </w:rPr>
        <w:t>consumption</w:t>
      </w:r>
      <w:r w:rsidR="00CA68AD" w:rsidRPr="0020200A">
        <w:rPr>
          <w:lang w:val="en-US"/>
        </w:rPr>
        <w:t xml:space="preserve"> </w:t>
      </w:r>
      <w:r w:rsidR="005025BE" w:rsidRPr="0020200A">
        <w:rPr>
          <w:lang w:val="en-US"/>
        </w:rPr>
        <w:t>will be key input</w:t>
      </w:r>
      <w:r w:rsidR="00631808" w:rsidRPr="0020200A">
        <w:rPr>
          <w:lang w:val="en-US"/>
        </w:rPr>
        <w:t>s for this evaluation.</w:t>
      </w:r>
      <w:r w:rsidR="009A3CC9">
        <w:rPr>
          <w:lang w:val="en-US"/>
        </w:rPr>
        <w:t xml:space="preserve"> </w:t>
      </w:r>
      <w:r w:rsidR="00631808" w:rsidRPr="0020200A">
        <w:rPr>
          <w:lang w:val="en-US"/>
        </w:rPr>
        <w:t xml:space="preserve">Pre-installation history </w:t>
      </w:r>
      <w:r w:rsidR="00325F1E">
        <w:rPr>
          <w:lang w:val="en-US"/>
        </w:rPr>
        <w:t>will be obtained</w:t>
      </w:r>
      <w:r w:rsidR="00631808" w:rsidRPr="0020200A">
        <w:rPr>
          <w:lang w:val="en-US"/>
        </w:rPr>
        <w:t xml:space="preserve"> from the utilities’ billing data, which the </w:t>
      </w:r>
      <w:r w:rsidR="00180116">
        <w:rPr>
          <w:lang w:val="en-US"/>
        </w:rPr>
        <w:t xml:space="preserve">utilities provide to the </w:t>
      </w:r>
      <w:r w:rsidR="00631808" w:rsidRPr="0020200A">
        <w:rPr>
          <w:lang w:val="en-US"/>
        </w:rPr>
        <w:t xml:space="preserve">ED on an annual basis. </w:t>
      </w:r>
      <w:r w:rsidR="002B2F01">
        <w:rPr>
          <w:lang w:val="en-US"/>
        </w:rPr>
        <w:t xml:space="preserve">For behind the </w:t>
      </w:r>
      <w:r w:rsidR="00B61298">
        <w:rPr>
          <w:lang w:val="en-US"/>
        </w:rPr>
        <w:t>meter systems, p</w:t>
      </w:r>
      <w:r w:rsidR="00631808" w:rsidRPr="0020200A">
        <w:rPr>
          <w:lang w:val="en-US"/>
        </w:rPr>
        <w:t>ost-installation electric use cannot be obtained from billing data, as the billing data shows only what was billed to the customer from energy taken from the grid, not from total energy use.</w:t>
      </w:r>
      <w:r w:rsidR="009A3CC9">
        <w:rPr>
          <w:lang w:val="en-US"/>
        </w:rPr>
        <w:t xml:space="preserve"> </w:t>
      </w:r>
      <w:r w:rsidR="00135B7D">
        <w:rPr>
          <w:lang w:val="en-US"/>
        </w:rPr>
        <w:t>Therefore, p</w:t>
      </w:r>
      <w:r w:rsidR="00631808" w:rsidRPr="0020200A">
        <w:rPr>
          <w:lang w:val="en-US"/>
        </w:rPr>
        <w:t xml:space="preserve">ost-installation electric consumption will be calculated </w:t>
      </w:r>
      <w:r w:rsidR="007031F3" w:rsidRPr="0020200A">
        <w:rPr>
          <w:lang w:val="en-US"/>
        </w:rPr>
        <w:t xml:space="preserve">at the site level </w:t>
      </w:r>
      <w:r w:rsidR="00631808" w:rsidRPr="0020200A">
        <w:rPr>
          <w:lang w:val="en-US"/>
        </w:rPr>
        <w:t xml:space="preserve">using </w:t>
      </w:r>
      <w:r w:rsidR="007031F3" w:rsidRPr="0020200A">
        <w:rPr>
          <w:lang w:val="en-US"/>
        </w:rPr>
        <w:t xml:space="preserve">interval data and </w:t>
      </w:r>
      <w:r w:rsidR="00631808" w:rsidRPr="0020200A">
        <w:rPr>
          <w:lang w:val="en-US"/>
        </w:rPr>
        <w:t xml:space="preserve">the </w:t>
      </w:r>
      <w:r w:rsidR="001048E7" w:rsidRPr="0020200A">
        <w:rPr>
          <w:lang w:val="en-US"/>
        </w:rPr>
        <w:t xml:space="preserve">PMRS data </w:t>
      </w:r>
      <w:r w:rsidR="00631808" w:rsidRPr="0020200A">
        <w:rPr>
          <w:lang w:val="en-US"/>
        </w:rPr>
        <w:t>described above</w:t>
      </w:r>
      <w:r w:rsidR="001048E7" w:rsidRPr="0020200A">
        <w:rPr>
          <w:lang w:val="en-US"/>
        </w:rPr>
        <w:t xml:space="preserve"> to determine </w:t>
      </w:r>
      <w:r w:rsidR="0020200A" w:rsidRPr="0020200A">
        <w:rPr>
          <w:lang w:val="en-US"/>
        </w:rPr>
        <w:t xml:space="preserve">the program’s </w:t>
      </w:r>
      <w:r w:rsidR="005928D8" w:rsidRPr="0020200A">
        <w:rPr>
          <w:lang w:val="en-US"/>
        </w:rPr>
        <w:t>system, environmental, and bill impacts.</w:t>
      </w:r>
      <w:r w:rsidR="007031F3" w:rsidRPr="0020200A">
        <w:rPr>
          <w:lang w:val="en-US"/>
        </w:rPr>
        <w:t xml:space="preserve"> </w:t>
      </w:r>
      <w:r w:rsidR="00180116">
        <w:rPr>
          <w:lang w:val="en-US"/>
        </w:rPr>
        <w:t xml:space="preserve">The PMRS data and the AMI data will be requested specifically for this evaluation. </w:t>
      </w:r>
    </w:p>
    <w:p w14:paraId="26D378B8" w14:textId="66FDC030" w:rsidR="00111E4A" w:rsidRPr="0020200A" w:rsidRDefault="00111E4A" w:rsidP="00430738">
      <w:pPr>
        <w:pStyle w:val="ListBullet"/>
        <w:numPr>
          <w:ilvl w:val="0"/>
          <w:numId w:val="0"/>
        </w:numPr>
        <w:ind w:left="360"/>
        <w:rPr>
          <w:lang w:val="en-US"/>
        </w:rPr>
      </w:pPr>
    </w:p>
    <w:p w14:paraId="2FC2E61A" w14:textId="39413883" w:rsidR="00631808" w:rsidRPr="0020200A" w:rsidRDefault="00631808" w:rsidP="00631808">
      <w:pPr>
        <w:pStyle w:val="ListBullet"/>
        <w:numPr>
          <w:ilvl w:val="0"/>
          <w:numId w:val="0"/>
        </w:numPr>
        <w:ind w:left="720"/>
        <w:rPr>
          <w:lang w:val="en-US"/>
        </w:rPr>
      </w:pPr>
      <w:r w:rsidRPr="0020200A">
        <w:rPr>
          <w:lang w:val="en-US"/>
        </w:rPr>
        <w:t xml:space="preserve">Post-installation electric consumption is defined as: </w:t>
      </w:r>
    </w:p>
    <w:p w14:paraId="5A88D549" w14:textId="77777777" w:rsidR="003719E6" w:rsidRDefault="003719E6" w:rsidP="00631808">
      <w:pPr>
        <w:pStyle w:val="ListBullet"/>
        <w:numPr>
          <w:ilvl w:val="0"/>
          <w:numId w:val="0"/>
        </w:numPr>
        <w:ind w:left="720"/>
        <w:rPr>
          <w:i/>
          <w:iCs/>
          <w:lang w:val="en-US"/>
        </w:rPr>
      </w:pPr>
    </w:p>
    <w:p w14:paraId="02DD3C01" w14:textId="46F5B0B4" w:rsidR="003F4459" w:rsidRPr="003719E6" w:rsidRDefault="00631808" w:rsidP="00631808">
      <w:pPr>
        <w:pStyle w:val="ListBullet"/>
        <w:numPr>
          <w:ilvl w:val="0"/>
          <w:numId w:val="0"/>
        </w:numPr>
        <w:ind w:left="720"/>
        <w:rPr>
          <w:i/>
          <w:iCs/>
          <w:lang w:val="en-US"/>
        </w:rPr>
      </w:pPr>
      <w:r w:rsidRPr="003719E6">
        <w:rPr>
          <w:i/>
          <w:iCs/>
          <w:lang w:val="en-US"/>
        </w:rPr>
        <w:t xml:space="preserve">Post-installation electric consumption = Energy produced by the solar system (from PMRS) + Energy taken from </w:t>
      </w:r>
    </w:p>
    <w:p w14:paraId="1621DCB9" w14:textId="4BDD4642" w:rsidR="00631808" w:rsidRPr="003719E6" w:rsidRDefault="00631808" w:rsidP="00631808">
      <w:pPr>
        <w:pStyle w:val="ListBullet"/>
        <w:numPr>
          <w:ilvl w:val="0"/>
          <w:numId w:val="0"/>
        </w:numPr>
        <w:ind w:left="720"/>
        <w:rPr>
          <w:i/>
          <w:iCs/>
          <w:lang w:val="en-US"/>
        </w:rPr>
      </w:pPr>
      <w:r w:rsidRPr="003719E6">
        <w:rPr>
          <w:i/>
          <w:iCs/>
          <w:lang w:val="en-US"/>
        </w:rPr>
        <w:t>the Grid (Energy “delivered”</w:t>
      </w:r>
      <w:r w:rsidR="0020200A" w:rsidRPr="003719E6">
        <w:rPr>
          <w:i/>
          <w:iCs/>
          <w:lang w:val="en-US"/>
        </w:rPr>
        <w:t>,</w:t>
      </w:r>
      <w:r w:rsidRPr="003719E6">
        <w:rPr>
          <w:i/>
          <w:iCs/>
          <w:lang w:val="en-US"/>
        </w:rPr>
        <w:t xml:space="preserve"> from AMI data) – Energy sold back to the Grid (Energy “received”</w:t>
      </w:r>
      <w:r w:rsidR="0020200A" w:rsidRPr="003719E6">
        <w:rPr>
          <w:i/>
          <w:iCs/>
          <w:lang w:val="en-US"/>
        </w:rPr>
        <w:t>,</w:t>
      </w:r>
      <w:r w:rsidRPr="003719E6">
        <w:rPr>
          <w:i/>
          <w:iCs/>
          <w:lang w:val="en-US"/>
        </w:rPr>
        <w:t xml:space="preserve"> from AMI data)</w:t>
      </w:r>
    </w:p>
    <w:p w14:paraId="15977F26" w14:textId="77777777" w:rsidR="005750FC" w:rsidRDefault="005750FC" w:rsidP="008A3FF7">
      <w:pPr>
        <w:pStyle w:val="ListBullet"/>
        <w:numPr>
          <w:ilvl w:val="0"/>
          <w:numId w:val="0"/>
        </w:numPr>
        <w:ind w:left="360"/>
        <w:rPr>
          <w:lang w:val="en-US"/>
        </w:rPr>
      </w:pPr>
    </w:p>
    <w:p w14:paraId="2BFAA341" w14:textId="09B1F877" w:rsidR="008A3FF7" w:rsidRPr="0020200A" w:rsidRDefault="008A3FF7" w:rsidP="008A3FF7">
      <w:pPr>
        <w:pStyle w:val="ListBullet"/>
        <w:numPr>
          <w:ilvl w:val="0"/>
          <w:numId w:val="0"/>
        </w:numPr>
        <w:ind w:left="360"/>
        <w:rPr>
          <w:lang w:val="en-US"/>
        </w:rPr>
      </w:pPr>
      <w:r>
        <w:rPr>
          <w:lang w:val="en-US"/>
        </w:rPr>
        <w:t xml:space="preserve">For </w:t>
      </w:r>
      <w:r w:rsidR="00433293">
        <w:rPr>
          <w:lang w:val="en-US"/>
        </w:rPr>
        <w:t>VNEM</w:t>
      </w:r>
      <w:r w:rsidR="00A27398">
        <w:rPr>
          <w:lang w:val="en-US"/>
        </w:rPr>
        <w:t xml:space="preserve"> </w:t>
      </w:r>
      <w:r>
        <w:rPr>
          <w:lang w:val="en-US"/>
        </w:rPr>
        <w:t>systems, p</w:t>
      </w:r>
      <w:r w:rsidRPr="0020200A">
        <w:rPr>
          <w:lang w:val="en-US"/>
        </w:rPr>
        <w:t xml:space="preserve">ost-installation electric use </w:t>
      </w:r>
      <w:r w:rsidR="005D76D1">
        <w:rPr>
          <w:lang w:val="en-US"/>
        </w:rPr>
        <w:t>can</w:t>
      </w:r>
      <w:r w:rsidRPr="0020200A">
        <w:rPr>
          <w:lang w:val="en-US"/>
        </w:rPr>
        <w:t xml:space="preserve"> be obtained from billing data</w:t>
      </w:r>
      <w:r w:rsidR="007E63BA">
        <w:rPr>
          <w:rStyle w:val="FootnoteReference"/>
          <w:lang w:val="en-US"/>
        </w:rPr>
        <w:footnoteReference w:id="9"/>
      </w:r>
      <w:r w:rsidR="00A92050">
        <w:rPr>
          <w:lang w:val="en-US"/>
        </w:rPr>
        <w:t xml:space="preserve"> of</w:t>
      </w:r>
      <w:r w:rsidR="00A92050" w:rsidRPr="00A92050">
        <w:rPr>
          <w:lang w:val="en-US"/>
        </w:rPr>
        <w:t xml:space="preserve"> </w:t>
      </w:r>
      <w:r w:rsidR="00A92050">
        <w:rPr>
          <w:lang w:val="en-US"/>
        </w:rPr>
        <w:t>tenants receiving allocations</w:t>
      </w:r>
      <w:r w:rsidRPr="0020200A">
        <w:rPr>
          <w:lang w:val="en-US"/>
        </w:rPr>
        <w:t xml:space="preserve">, as the billing data shows what was billed to the customer from energy taken from the grid, </w:t>
      </w:r>
      <w:r w:rsidR="00563EFB">
        <w:rPr>
          <w:lang w:val="en-US"/>
        </w:rPr>
        <w:t xml:space="preserve">and a credit for </w:t>
      </w:r>
      <w:r w:rsidR="00A13C9F">
        <w:rPr>
          <w:lang w:val="en-US"/>
        </w:rPr>
        <w:t xml:space="preserve">VNEM </w:t>
      </w:r>
      <w:r w:rsidR="00FC6948">
        <w:rPr>
          <w:lang w:val="en-US"/>
        </w:rPr>
        <w:t>generation</w:t>
      </w:r>
      <w:r w:rsidRPr="0020200A">
        <w:rPr>
          <w:lang w:val="en-US"/>
        </w:rPr>
        <w:t>.</w:t>
      </w:r>
      <w:r w:rsidR="009A3CC9">
        <w:rPr>
          <w:lang w:val="en-US"/>
        </w:rPr>
        <w:t xml:space="preserve"> </w:t>
      </w:r>
      <w:r w:rsidR="000F1799">
        <w:rPr>
          <w:lang w:val="en-US"/>
        </w:rPr>
        <w:t>T</w:t>
      </w:r>
      <w:r w:rsidRPr="0020200A">
        <w:rPr>
          <w:lang w:val="en-US"/>
        </w:rPr>
        <w:t>he program’s system, environmental, and bill impacts</w:t>
      </w:r>
      <w:r w:rsidR="000F1799">
        <w:rPr>
          <w:lang w:val="en-US"/>
        </w:rPr>
        <w:t xml:space="preserve"> for </w:t>
      </w:r>
      <w:r w:rsidR="00A13C9F">
        <w:rPr>
          <w:lang w:val="en-US"/>
        </w:rPr>
        <w:t xml:space="preserve">VNEM </w:t>
      </w:r>
      <w:r w:rsidR="000F1799">
        <w:rPr>
          <w:lang w:val="en-US"/>
        </w:rPr>
        <w:t>systems will be based on total generation using t</w:t>
      </w:r>
      <w:r>
        <w:rPr>
          <w:lang w:val="en-US"/>
        </w:rPr>
        <w:t xml:space="preserve">he PMRS data. </w:t>
      </w:r>
    </w:p>
    <w:p w14:paraId="694AA77A" w14:textId="77777777" w:rsidR="00631808" w:rsidRPr="0020200A" w:rsidRDefault="00631808" w:rsidP="00430738">
      <w:pPr>
        <w:pStyle w:val="ListBullet"/>
        <w:numPr>
          <w:ilvl w:val="0"/>
          <w:numId w:val="0"/>
        </w:numPr>
        <w:ind w:left="360"/>
        <w:rPr>
          <w:lang w:val="en-US"/>
        </w:rPr>
      </w:pPr>
    </w:p>
    <w:p w14:paraId="56D2F1D5" w14:textId="2CA121FF" w:rsidR="008911AF" w:rsidRPr="0020200A" w:rsidRDefault="008911AF" w:rsidP="008911AF">
      <w:pPr>
        <w:pStyle w:val="ListBullet"/>
        <w:numPr>
          <w:ilvl w:val="0"/>
          <w:numId w:val="0"/>
        </w:numPr>
        <w:ind w:left="360"/>
        <w:rPr>
          <w:color w:val="000000" w:themeColor="text1"/>
          <w:lang w:val="en-US"/>
        </w:rPr>
      </w:pPr>
      <w:r w:rsidRPr="0020200A">
        <w:rPr>
          <w:b/>
          <w:color w:val="000000" w:themeColor="text1"/>
          <w:lang w:val="en-US"/>
        </w:rPr>
        <w:t>Site-specific information.</w:t>
      </w:r>
      <w:r w:rsidRPr="0020200A">
        <w:rPr>
          <w:color w:val="000000" w:themeColor="text1"/>
          <w:lang w:val="en-US"/>
        </w:rPr>
        <w:t xml:space="preserve"> Program requirements include submission of tenant addresses within the apartment complex as part of participants’ application. This information is used to enroll tenants in the Energy Savings Assistance (ESA) program. </w:t>
      </w:r>
      <w:r w:rsidR="00F10063">
        <w:rPr>
          <w:color w:val="000000" w:themeColor="text1"/>
          <w:lang w:val="en-US"/>
        </w:rPr>
        <w:t xml:space="preserve">For </w:t>
      </w:r>
      <w:r w:rsidR="00FD53BE">
        <w:rPr>
          <w:color w:val="000000" w:themeColor="text1"/>
          <w:lang w:val="en-US"/>
        </w:rPr>
        <w:t>V</w:t>
      </w:r>
      <w:r w:rsidR="00F10063">
        <w:rPr>
          <w:color w:val="000000" w:themeColor="text1"/>
          <w:lang w:val="en-US"/>
        </w:rPr>
        <w:t xml:space="preserve">NEM projects, the VNEM allocation form will be </w:t>
      </w:r>
      <w:r w:rsidR="009C1A2C">
        <w:rPr>
          <w:color w:val="000000" w:themeColor="text1"/>
          <w:lang w:val="en-US"/>
        </w:rPr>
        <w:t xml:space="preserve">used to collect </w:t>
      </w:r>
      <w:r w:rsidR="008E3F82">
        <w:rPr>
          <w:color w:val="000000" w:themeColor="text1"/>
          <w:lang w:val="en-US"/>
        </w:rPr>
        <w:t xml:space="preserve">data on the </w:t>
      </w:r>
      <w:r w:rsidR="005C71CB">
        <w:rPr>
          <w:color w:val="000000" w:themeColor="text1"/>
          <w:lang w:val="en-US"/>
        </w:rPr>
        <w:t xml:space="preserve">allocation of benefits to </w:t>
      </w:r>
      <w:r w:rsidR="00C77AB7">
        <w:rPr>
          <w:color w:val="000000" w:themeColor="text1"/>
          <w:lang w:val="en-US"/>
        </w:rPr>
        <w:t xml:space="preserve">each </w:t>
      </w:r>
      <w:r w:rsidR="005C71CB">
        <w:rPr>
          <w:color w:val="000000" w:themeColor="text1"/>
          <w:lang w:val="en-US"/>
        </w:rPr>
        <w:t xml:space="preserve">tenant. </w:t>
      </w:r>
      <w:r w:rsidRPr="0020200A">
        <w:rPr>
          <w:color w:val="000000" w:themeColor="text1"/>
          <w:lang w:val="en-US"/>
        </w:rPr>
        <w:t>Collectively, these data will provide information on the total number of tenant units, size of the properties served, and total number of multifamily buildings served by the program.</w:t>
      </w:r>
    </w:p>
    <w:p w14:paraId="18B10B17" w14:textId="1DF0DCE0" w:rsidR="00111E4A" w:rsidRPr="0020200A" w:rsidRDefault="007F7E2E" w:rsidP="00430738">
      <w:pPr>
        <w:pStyle w:val="ListBullet"/>
        <w:numPr>
          <w:ilvl w:val="0"/>
          <w:numId w:val="0"/>
        </w:numPr>
        <w:ind w:left="360"/>
        <w:rPr>
          <w:lang w:val="en-US"/>
        </w:rPr>
      </w:pPr>
      <w:r w:rsidRPr="0020200A">
        <w:rPr>
          <w:b/>
          <w:lang w:val="en-US"/>
        </w:rPr>
        <w:t xml:space="preserve">Master Metered Account </w:t>
      </w:r>
      <w:r w:rsidR="004E2F9A">
        <w:rPr>
          <w:b/>
          <w:lang w:val="en-US"/>
        </w:rPr>
        <w:t>d</w:t>
      </w:r>
      <w:r w:rsidRPr="0020200A">
        <w:rPr>
          <w:b/>
          <w:lang w:val="en-US"/>
        </w:rPr>
        <w:t>etails not found in the Energy Division’s annual billing data from the IOUs</w:t>
      </w:r>
      <w:r w:rsidRPr="0020200A">
        <w:rPr>
          <w:lang w:val="en-US"/>
        </w:rPr>
        <w:t xml:space="preserve">. </w:t>
      </w:r>
      <w:r w:rsidR="00B25FA2">
        <w:t>Master-metered residential account</w:t>
      </w:r>
      <w:r w:rsidR="006172CF">
        <w:t>s</w:t>
      </w:r>
      <w:r w:rsidR="00B25FA2">
        <w:t xml:space="preserve"> refer to service being supplied through one meter to multiple dwelling units that do not have meters from the utility to the individual units. </w:t>
      </w:r>
      <w:r w:rsidRPr="0020200A">
        <w:rPr>
          <w:lang w:val="en-US"/>
        </w:rPr>
        <w:t xml:space="preserve">This </w:t>
      </w:r>
      <w:r w:rsidR="00B25FA2">
        <w:rPr>
          <w:lang w:val="en-US"/>
        </w:rPr>
        <w:t>data request</w:t>
      </w:r>
      <w:r w:rsidRPr="0020200A">
        <w:rPr>
          <w:lang w:val="en-US"/>
        </w:rPr>
        <w:t xml:space="preserve"> includes, but is not limited to, number of units, number of occupied units, whether the units are sub-metered, and how does the account owner distribute the master metered charges among the occupants (by unit, by number of occupants, or another formula). </w:t>
      </w:r>
    </w:p>
    <w:p w14:paraId="12DD1A45" w14:textId="77777777" w:rsidR="00430738" w:rsidRPr="0020200A" w:rsidRDefault="00430738" w:rsidP="00430738">
      <w:pPr>
        <w:pStyle w:val="ListBullet"/>
        <w:numPr>
          <w:ilvl w:val="0"/>
          <w:numId w:val="0"/>
        </w:numPr>
        <w:ind w:left="360"/>
        <w:rPr>
          <w:color w:val="000000" w:themeColor="text1"/>
          <w:lang w:val="en-US"/>
        </w:rPr>
      </w:pPr>
    </w:p>
    <w:p w14:paraId="5E1C77F4" w14:textId="77777777" w:rsidR="00A72ECC" w:rsidRPr="0020200A" w:rsidRDefault="00A72ECC" w:rsidP="00EC0308">
      <w:pPr>
        <w:pStyle w:val="Heading1"/>
        <w:rPr>
          <w:lang w:val="en-US"/>
        </w:rPr>
      </w:pPr>
      <w:bookmarkStart w:id="11" w:name="_Toc94293742"/>
      <w:bookmarkStart w:id="12" w:name="_Toc104903733"/>
      <w:r w:rsidRPr="0020200A">
        <w:rPr>
          <w:lang w:val="en-US"/>
        </w:rPr>
        <w:t>WORK PLAN TASKS</w:t>
      </w:r>
      <w:bookmarkEnd w:id="11"/>
      <w:bookmarkEnd w:id="12"/>
    </w:p>
    <w:p w14:paraId="0532B5E5" w14:textId="4D347307" w:rsidR="00A72ECC" w:rsidRPr="0020200A" w:rsidRDefault="0048020F" w:rsidP="00EC0308">
      <w:pPr>
        <w:pStyle w:val="BodyText"/>
        <w:rPr>
          <w:lang w:val="en-US"/>
        </w:rPr>
      </w:pPr>
      <w:r w:rsidRPr="0020200A">
        <w:rPr>
          <w:lang w:val="en-US"/>
        </w:rPr>
        <w:t>This section summarizes the</w:t>
      </w:r>
      <w:r w:rsidR="00465371" w:rsidRPr="0020200A">
        <w:rPr>
          <w:lang w:val="en-US"/>
        </w:rPr>
        <w:t xml:space="preserve"> evaluation tasks and the rel</w:t>
      </w:r>
      <w:r w:rsidR="00F328D9" w:rsidRPr="0020200A">
        <w:rPr>
          <w:lang w:val="en-US"/>
        </w:rPr>
        <w:t>ated activities</w:t>
      </w:r>
      <w:r w:rsidR="00692658" w:rsidRPr="0020200A">
        <w:rPr>
          <w:lang w:val="en-US"/>
        </w:rPr>
        <w:t xml:space="preserve"> that will be undertaken </w:t>
      </w:r>
      <w:r w:rsidR="004F42C5" w:rsidRPr="0020200A">
        <w:rPr>
          <w:lang w:val="en-US"/>
        </w:rPr>
        <w:t>as part of the evaluation.</w:t>
      </w:r>
    </w:p>
    <w:p w14:paraId="0578B509" w14:textId="07B300E0" w:rsidR="00A72ECC" w:rsidRPr="0020200A" w:rsidRDefault="00A72ECC" w:rsidP="00EC0308">
      <w:pPr>
        <w:pStyle w:val="Heading2"/>
        <w:rPr>
          <w:lang w:val="en-US"/>
        </w:rPr>
      </w:pPr>
      <w:bookmarkStart w:id="13" w:name="_Toc94293743"/>
      <w:bookmarkStart w:id="14" w:name="_Toc104903734"/>
      <w:r w:rsidRPr="0020200A">
        <w:rPr>
          <w:lang w:val="en-US"/>
        </w:rPr>
        <w:t>Task 1:</w:t>
      </w:r>
      <w:r w:rsidR="009A3CC9">
        <w:rPr>
          <w:lang w:val="en-US"/>
        </w:rPr>
        <w:t xml:space="preserve"> </w:t>
      </w:r>
      <w:r w:rsidRPr="0020200A">
        <w:rPr>
          <w:lang w:val="en-US"/>
        </w:rPr>
        <w:t>Kickoff and Research Plan</w:t>
      </w:r>
      <w:bookmarkEnd w:id="13"/>
      <w:bookmarkEnd w:id="14"/>
    </w:p>
    <w:p w14:paraId="02C5DF82" w14:textId="6C5726F4" w:rsidR="00A72ECC" w:rsidRPr="0020200A" w:rsidRDefault="00A72ECC" w:rsidP="00EC0308">
      <w:pPr>
        <w:pStyle w:val="BodyText"/>
        <w:rPr>
          <w:color w:val="000000" w:themeColor="text1"/>
          <w:lang w:val="en-US"/>
        </w:rPr>
      </w:pPr>
      <w:r w:rsidRPr="0020200A">
        <w:rPr>
          <w:color w:val="000000" w:themeColor="text1"/>
          <w:lang w:val="en-US"/>
        </w:rPr>
        <w:t>The present document, the draft research plan, is a step in the research plan development process. The evaluation team will present the research plan at a public webinar and the final research plan will incorporate edits, suggestions, and modifications provided by ED</w:t>
      </w:r>
      <w:r w:rsidR="00D528A0">
        <w:rPr>
          <w:color w:val="000000" w:themeColor="text1"/>
          <w:lang w:val="en-US"/>
        </w:rPr>
        <w:t xml:space="preserve"> </w:t>
      </w:r>
      <w:r w:rsidRPr="0020200A">
        <w:rPr>
          <w:color w:val="000000" w:themeColor="text1"/>
          <w:lang w:val="en-US"/>
        </w:rPr>
        <w:t>and industry stakeholders.</w:t>
      </w:r>
      <w:r w:rsidRPr="0020200A">
        <w:rPr>
          <w:color w:val="000000" w:themeColor="text1"/>
          <w:lang w:val="en-US"/>
        </w:rPr>
        <w:tab/>
      </w:r>
    </w:p>
    <w:p w14:paraId="7C1C2B68" w14:textId="77777777" w:rsidR="00A72ECC" w:rsidRPr="0020200A" w:rsidRDefault="00A72ECC" w:rsidP="00EC0308">
      <w:pPr>
        <w:pStyle w:val="BodyText"/>
        <w:rPr>
          <w:color w:val="000000" w:themeColor="text1"/>
          <w:lang w:val="en-US"/>
        </w:rPr>
      </w:pPr>
      <w:r w:rsidRPr="0020200A">
        <w:rPr>
          <w:color w:val="000000" w:themeColor="text1"/>
          <w:lang w:val="en-US"/>
        </w:rPr>
        <w:t>Deliverables: Draft and Final Research Plan</w:t>
      </w:r>
    </w:p>
    <w:p w14:paraId="5FBA22ED" w14:textId="588C3C7A" w:rsidR="00A72ECC" w:rsidRPr="0020200A" w:rsidRDefault="00A72ECC" w:rsidP="00EC0308">
      <w:pPr>
        <w:pStyle w:val="Heading2"/>
        <w:rPr>
          <w:lang w:val="en-US"/>
        </w:rPr>
      </w:pPr>
      <w:bookmarkStart w:id="15" w:name="_Toc94293744"/>
      <w:bookmarkStart w:id="16" w:name="_Toc104903735"/>
      <w:r w:rsidRPr="0020200A">
        <w:rPr>
          <w:lang w:val="en-US"/>
        </w:rPr>
        <w:t>Task 2:</w:t>
      </w:r>
      <w:r w:rsidR="009A3CC9">
        <w:rPr>
          <w:lang w:val="en-US"/>
        </w:rPr>
        <w:t xml:space="preserve"> </w:t>
      </w:r>
      <w:r w:rsidRPr="0020200A">
        <w:rPr>
          <w:lang w:val="en-US"/>
        </w:rPr>
        <w:t xml:space="preserve">Data </w:t>
      </w:r>
      <w:r w:rsidR="008432C4">
        <w:rPr>
          <w:lang w:val="en-US"/>
        </w:rPr>
        <w:t xml:space="preserve">Request </w:t>
      </w:r>
      <w:r w:rsidR="007A05A4">
        <w:rPr>
          <w:lang w:val="en-US"/>
        </w:rPr>
        <w:t xml:space="preserve">and Data </w:t>
      </w:r>
      <w:r w:rsidRPr="0020200A">
        <w:rPr>
          <w:lang w:val="en-US"/>
        </w:rPr>
        <w:t>Revie</w:t>
      </w:r>
      <w:r w:rsidR="00986164" w:rsidRPr="0020200A">
        <w:rPr>
          <w:lang w:val="en-US"/>
        </w:rPr>
        <w:t>w</w:t>
      </w:r>
      <w:bookmarkEnd w:id="15"/>
      <w:bookmarkEnd w:id="16"/>
      <w:r w:rsidR="007A05A4">
        <w:rPr>
          <w:lang w:val="en-US"/>
        </w:rPr>
        <w:t xml:space="preserve"> </w:t>
      </w:r>
    </w:p>
    <w:p w14:paraId="652B4B36" w14:textId="5695742F" w:rsidR="008432C4" w:rsidRDefault="008432C4" w:rsidP="00EC0308">
      <w:pPr>
        <w:pStyle w:val="BodyText"/>
        <w:rPr>
          <w:color w:val="000000" w:themeColor="text1"/>
          <w:lang w:val="en-US"/>
        </w:rPr>
      </w:pPr>
      <w:r>
        <w:rPr>
          <w:color w:val="000000" w:themeColor="text1"/>
          <w:lang w:val="en-US"/>
        </w:rPr>
        <w:t>The data that will be utilized in this evaluation is listed in Section 3.</w:t>
      </w:r>
      <w:r w:rsidR="009A3CC9">
        <w:rPr>
          <w:color w:val="000000" w:themeColor="text1"/>
          <w:lang w:val="en-US"/>
        </w:rPr>
        <w:t xml:space="preserve"> </w:t>
      </w:r>
      <w:r>
        <w:rPr>
          <w:color w:val="000000" w:themeColor="text1"/>
          <w:lang w:val="en-US"/>
        </w:rPr>
        <w:t>The evaluation team will make a data request for information that is not already in the Energy Division’s possession.</w:t>
      </w:r>
      <w:r w:rsidR="009A3CC9">
        <w:rPr>
          <w:color w:val="000000" w:themeColor="text1"/>
          <w:lang w:val="en-US"/>
        </w:rPr>
        <w:t xml:space="preserve"> </w:t>
      </w:r>
      <w:r>
        <w:rPr>
          <w:color w:val="000000" w:themeColor="text1"/>
          <w:lang w:val="en-US"/>
        </w:rPr>
        <w:t xml:space="preserve">Examples of such data include: </w:t>
      </w:r>
    </w:p>
    <w:p w14:paraId="48F151F3" w14:textId="7E4FE50C" w:rsidR="008432C4" w:rsidRDefault="008432C4" w:rsidP="00EC0308">
      <w:pPr>
        <w:pStyle w:val="BodyText"/>
        <w:numPr>
          <w:ilvl w:val="0"/>
          <w:numId w:val="14"/>
        </w:numPr>
        <w:rPr>
          <w:color w:val="000000" w:themeColor="text1"/>
          <w:lang w:val="en-US"/>
        </w:rPr>
      </w:pPr>
      <w:r>
        <w:rPr>
          <w:color w:val="000000" w:themeColor="text1"/>
          <w:lang w:val="en-US"/>
        </w:rPr>
        <w:t xml:space="preserve">The confidential version of PowerClerk </w:t>
      </w:r>
    </w:p>
    <w:p w14:paraId="5A12EFD9" w14:textId="121C13DE" w:rsidR="008432C4" w:rsidRDefault="008432C4" w:rsidP="00EC0308">
      <w:pPr>
        <w:pStyle w:val="BodyText"/>
        <w:numPr>
          <w:ilvl w:val="0"/>
          <w:numId w:val="14"/>
        </w:numPr>
        <w:rPr>
          <w:color w:val="000000" w:themeColor="text1"/>
          <w:lang w:val="en-US"/>
        </w:rPr>
      </w:pPr>
      <w:r>
        <w:rPr>
          <w:color w:val="000000" w:themeColor="text1"/>
          <w:lang w:val="en-US"/>
        </w:rPr>
        <w:t xml:space="preserve">Master metered details </w:t>
      </w:r>
    </w:p>
    <w:p w14:paraId="5A32DE73" w14:textId="7F7F8F36" w:rsidR="008432C4" w:rsidRPr="009F1F76" w:rsidRDefault="008432C4" w:rsidP="00EC0308">
      <w:pPr>
        <w:pStyle w:val="BodyText"/>
        <w:numPr>
          <w:ilvl w:val="0"/>
          <w:numId w:val="14"/>
        </w:numPr>
        <w:rPr>
          <w:color w:val="000000" w:themeColor="text1"/>
          <w:lang w:val="en-US"/>
        </w:rPr>
      </w:pPr>
      <w:r>
        <w:rPr>
          <w:color w:val="000000" w:themeColor="text1"/>
          <w:lang w:val="en-US"/>
        </w:rPr>
        <w:t xml:space="preserve">Interval data </w:t>
      </w:r>
    </w:p>
    <w:p w14:paraId="02DACF78" w14:textId="4654471D" w:rsidR="009F1F76" w:rsidRPr="009F1F76" w:rsidRDefault="00A72ECC" w:rsidP="00EC0308">
      <w:pPr>
        <w:pStyle w:val="BodyText"/>
        <w:rPr>
          <w:color w:val="000000" w:themeColor="text1"/>
          <w:lang w:val="en-US"/>
        </w:rPr>
      </w:pPr>
      <w:r w:rsidRPr="0020200A">
        <w:rPr>
          <w:color w:val="000000" w:themeColor="text1"/>
          <w:lang w:val="en-US"/>
        </w:rPr>
        <w:t xml:space="preserve">The goal for the initial data review will be to identify the strengths and the weaknesses of the data with respect to providing meaningful information on </w:t>
      </w:r>
      <w:r w:rsidR="00986164" w:rsidRPr="0020200A">
        <w:rPr>
          <w:color w:val="000000" w:themeColor="text1"/>
          <w:lang w:val="en-US"/>
        </w:rPr>
        <w:t>program activities and related impacts</w:t>
      </w:r>
      <w:r w:rsidRPr="0020200A">
        <w:rPr>
          <w:color w:val="000000" w:themeColor="text1"/>
          <w:lang w:val="en-US"/>
        </w:rPr>
        <w:t xml:space="preserve">. Initial data review will allow us to explore the full range of available data and how it can be </w:t>
      </w:r>
      <w:r w:rsidR="003F35A1" w:rsidRPr="0020200A">
        <w:rPr>
          <w:color w:val="000000" w:themeColor="text1"/>
          <w:lang w:val="en-US"/>
        </w:rPr>
        <w:t xml:space="preserve">analyzed to </w:t>
      </w:r>
      <w:r w:rsidR="00BD0000" w:rsidRPr="0020200A">
        <w:rPr>
          <w:color w:val="000000" w:themeColor="text1"/>
          <w:lang w:val="en-US"/>
        </w:rPr>
        <w:t>address evaluation goals and objectives</w:t>
      </w:r>
      <w:r w:rsidRPr="0020200A">
        <w:rPr>
          <w:color w:val="000000" w:themeColor="text1"/>
          <w:lang w:val="en-US"/>
        </w:rPr>
        <w:t xml:space="preserve">. These findings will inform </w:t>
      </w:r>
      <w:r w:rsidR="00986164" w:rsidRPr="0020200A">
        <w:rPr>
          <w:color w:val="000000" w:themeColor="text1"/>
          <w:lang w:val="en-US"/>
        </w:rPr>
        <w:t>analysis</w:t>
      </w:r>
      <w:r w:rsidRPr="0020200A">
        <w:rPr>
          <w:color w:val="000000" w:themeColor="text1"/>
          <w:lang w:val="en-US"/>
        </w:rPr>
        <w:t xml:space="preserve"> approaches that capture program effects in the consumption data.</w:t>
      </w:r>
      <w:r w:rsidR="009A3CC9">
        <w:rPr>
          <w:color w:val="000000" w:themeColor="text1"/>
          <w:lang w:val="en-US"/>
        </w:rPr>
        <w:t xml:space="preserve"> </w:t>
      </w:r>
    </w:p>
    <w:p w14:paraId="6B221F20" w14:textId="1A070751" w:rsidR="00D65FFC" w:rsidRPr="0020200A" w:rsidRDefault="00986164" w:rsidP="00EC0308">
      <w:pPr>
        <w:pStyle w:val="BodyText"/>
        <w:rPr>
          <w:color w:val="000000" w:themeColor="text1"/>
          <w:lang w:val="en-US"/>
        </w:rPr>
      </w:pPr>
      <w:r w:rsidRPr="0020200A">
        <w:rPr>
          <w:color w:val="000000" w:themeColor="text1"/>
          <w:lang w:val="en-US"/>
        </w:rPr>
        <w:t>D</w:t>
      </w:r>
      <w:r w:rsidR="00D65FFC" w:rsidRPr="0020200A">
        <w:rPr>
          <w:color w:val="000000" w:themeColor="text1"/>
          <w:lang w:val="en-US"/>
        </w:rPr>
        <w:t>eliverable</w:t>
      </w:r>
      <w:r w:rsidR="00F0183E">
        <w:rPr>
          <w:color w:val="000000" w:themeColor="text1"/>
          <w:lang w:val="en-US"/>
        </w:rPr>
        <w:t>s</w:t>
      </w:r>
      <w:r w:rsidRPr="0020200A">
        <w:rPr>
          <w:color w:val="000000" w:themeColor="text1"/>
          <w:lang w:val="en-US"/>
        </w:rPr>
        <w:t>: Data request</w:t>
      </w:r>
      <w:r w:rsidR="00F0183E">
        <w:rPr>
          <w:color w:val="000000" w:themeColor="text1"/>
          <w:lang w:val="en-US"/>
        </w:rPr>
        <w:t xml:space="preserve"> </w:t>
      </w:r>
      <w:r w:rsidR="005332AE">
        <w:rPr>
          <w:color w:val="000000" w:themeColor="text1"/>
          <w:lang w:val="en-US"/>
        </w:rPr>
        <w:t>and memorandum of data inventory and data review</w:t>
      </w:r>
    </w:p>
    <w:p w14:paraId="1F55DB41" w14:textId="2271B67A" w:rsidR="00A72ECC" w:rsidRPr="0020200A" w:rsidRDefault="00A72ECC" w:rsidP="00EC0308">
      <w:pPr>
        <w:pStyle w:val="Heading2"/>
        <w:rPr>
          <w:lang w:val="en-US"/>
        </w:rPr>
      </w:pPr>
      <w:bookmarkStart w:id="17" w:name="_Toc94293745"/>
      <w:bookmarkStart w:id="18" w:name="_Toc104903736"/>
      <w:r w:rsidRPr="0020200A">
        <w:rPr>
          <w:lang w:val="en-US"/>
        </w:rPr>
        <w:t xml:space="preserve">Task 3: </w:t>
      </w:r>
      <w:r w:rsidR="000835BF" w:rsidRPr="0020200A">
        <w:rPr>
          <w:lang w:val="en-US"/>
        </w:rPr>
        <w:t>Program Cost Assessment</w:t>
      </w:r>
      <w:bookmarkEnd w:id="17"/>
      <w:bookmarkEnd w:id="18"/>
    </w:p>
    <w:p w14:paraId="5CA5A0FD" w14:textId="51587684" w:rsidR="0095204E" w:rsidRDefault="00741038" w:rsidP="00EC0308">
      <w:pPr>
        <w:pStyle w:val="BodyText"/>
        <w:rPr>
          <w:lang w:val="en-US"/>
        </w:rPr>
      </w:pPr>
      <w:r w:rsidRPr="0020200A">
        <w:rPr>
          <w:lang w:val="en-US"/>
        </w:rPr>
        <w:t xml:space="preserve">In order to </w:t>
      </w:r>
      <w:r w:rsidR="00E5632B" w:rsidRPr="0020200A">
        <w:rPr>
          <w:lang w:val="en-US"/>
        </w:rPr>
        <w:t>measure the financial suc</w:t>
      </w:r>
      <w:r w:rsidR="001725CB">
        <w:rPr>
          <w:lang w:val="en-US"/>
        </w:rPr>
        <w:t>c</w:t>
      </w:r>
      <w:r w:rsidR="00E5632B" w:rsidRPr="0020200A">
        <w:rPr>
          <w:lang w:val="en-US"/>
        </w:rPr>
        <w:t xml:space="preserve">ess of the program, </w:t>
      </w:r>
      <w:r w:rsidR="00F32454" w:rsidRPr="0020200A">
        <w:rPr>
          <w:lang w:val="en-US"/>
        </w:rPr>
        <w:t>DNV</w:t>
      </w:r>
      <w:r w:rsidR="00A51C98" w:rsidRPr="0020200A">
        <w:rPr>
          <w:lang w:val="en-US"/>
        </w:rPr>
        <w:t xml:space="preserve"> will perform a cost assessment to </w:t>
      </w:r>
      <w:r w:rsidR="00031757" w:rsidRPr="0020200A">
        <w:rPr>
          <w:lang w:val="en-US"/>
        </w:rPr>
        <w:t>examine project expenditures</w:t>
      </w:r>
      <w:r w:rsidR="008E3820">
        <w:rPr>
          <w:lang w:val="en-US"/>
        </w:rPr>
        <w:t xml:space="preserve"> a</w:t>
      </w:r>
      <w:r w:rsidR="006D23D9">
        <w:rPr>
          <w:lang w:val="en-US"/>
        </w:rPr>
        <w:t xml:space="preserve">nd </w:t>
      </w:r>
      <w:r w:rsidR="00980868">
        <w:rPr>
          <w:lang w:val="en-US"/>
        </w:rPr>
        <w:t>evaluate program cost effectiveness using</w:t>
      </w:r>
      <w:r w:rsidR="00D958AB">
        <w:rPr>
          <w:lang w:val="en-US"/>
        </w:rPr>
        <w:t xml:space="preserve"> </w:t>
      </w:r>
      <w:r w:rsidR="00BB22DC">
        <w:rPr>
          <w:lang w:val="en-US"/>
        </w:rPr>
        <w:t>the total resource cost test</w:t>
      </w:r>
      <w:r w:rsidR="00031757" w:rsidRPr="0020200A">
        <w:rPr>
          <w:lang w:val="en-US"/>
        </w:rPr>
        <w:t xml:space="preserve">. </w:t>
      </w:r>
    </w:p>
    <w:p w14:paraId="0762A77A" w14:textId="4DEE1063" w:rsidR="00F07997" w:rsidRPr="0020200A" w:rsidRDefault="00722AA6" w:rsidP="00EC0308">
      <w:pPr>
        <w:pStyle w:val="BodyText"/>
        <w:rPr>
          <w:lang w:val="en-US"/>
        </w:rPr>
      </w:pPr>
      <w:r>
        <w:rPr>
          <w:lang w:val="en-US"/>
        </w:rPr>
        <w:t>We will begin by reviewing</w:t>
      </w:r>
      <w:r w:rsidR="00A06093" w:rsidRPr="0020200A">
        <w:rPr>
          <w:lang w:val="en-US"/>
        </w:rPr>
        <w:t xml:space="preserve"> spending across program components, </w:t>
      </w:r>
      <w:r w:rsidR="005D44A7" w:rsidRPr="0020200A">
        <w:rPr>
          <w:lang w:val="en-US"/>
        </w:rPr>
        <w:t>including administration, marketing and incentives</w:t>
      </w:r>
      <w:r w:rsidR="008D6F53" w:rsidRPr="0020200A">
        <w:rPr>
          <w:lang w:val="en-US"/>
        </w:rPr>
        <w:t>. To complete this task, we will</w:t>
      </w:r>
      <w:r w:rsidR="00E64C95" w:rsidRPr="0020200A">
        <w:rPr>
          <w:lang w:val="en-US"/>
        </w:rPr>
        <w:t xml:space="preserve"> </w:t>
      </w:r>
      <w:r w:rsidR="00654623" w:rsidRPr="0020200A">
        <w:rPr>
          <w:lang w:val="en-US"/>
        </w:rPr>
        <w:t>collect relevant data from all resources, possibly including</w:t>
      </w:r>
      <w:r w:rsidR="00F07997" w:rsidRPr="0020200A">
        <w:rPr>
          <w:lang w:val="en-US"/>
        </w:rPr>
        <w:t>:</w:t>
      </w:r>
    </w:p>
    <w:p w14:paraId="2B6BD9D0" w14:textId="77777777" w:rsidR="00F07997" w:rsidRPr="0020200A" w:rsidRDefault="00F07997" w:rsidP="00EC0308">
      <w:pPr>
        <w:pStyle w:val="BodyText"/>
        <w:numPr>
          <w:ilvl w:val="0"/>
          <w:numId w:val="7"/>
        </w:numPr>
        <w:spacing w:line="240" w:lineRule="auto"/>
        <w:rPr>
          <w:lang w:val="en-US"/>
        </w:rPr>
      </w:pPr>
      <w:r w:rsidRPr="0020200A">
        <w:rPr>
          <w:lang w:val="en-US"/>
        </w:rPr>
        <w:t>Program Implementation Plan</w:t>
      </w:r>
    </w:p>
    <w:p w14:paraId="638FCB44" w14:textId="5F051019" w:rsidR="00F07997" w:rsidRDefault="00F07997" w:rsidP="00EC0308">
      <w:pPr>
        <w:pStyle w:val="BodyText"/>
        <w:numPr>
          <w:ilvl w:val="0"/>
          <w:numId w:val="7"/>
        </w:numPr>
        <w:spacing w:line="240" w:lineRule="auto"/>
        <w:rPr>
          <w:lang w:val="en-US"/>
        </w:rPr>
      </w:pPr>
      <w:r w:rsidRPr="0020200A">
        <w:rPr>
          <w:lang w:val="en-US"/>
        </w:rPr>
        <w:t xml:space="preserve">Program Tracking </w:t>
      </w:r>
      <w:r w:rsidR="0073122F">
        <w:rPr>
          <w:lang w:val="en-US"/>
        </w:rPr>
        <w:t>D</w:t>
      </w:r>
      <w:r w:rsidRPr="0020200A">
        <w:rPr>
          <w:lang w:val="en-US"/>
        </w:rPr>
        <w:t>ata</w:t>
      </w:r>
    </w:p>
    <w:p w14:paraId="22F3E4B5" w14:textId="26B5015E" w:rsidR="007A1000" w:rsidRDefault="007A1000" w:rsidP="00EC0308">
      <w:pPr>
        <w:pStyle w:val="BodyText"/>
        <w:numPr>
          <w:ilvl w:val="0"/>
          <w:numId w:val="7"/>
        </w:numPr>
        <w:spacing w:line="240" w:lineRule="auto"/>
        <w:rPr>
          <w:lang w:val="en-US"/>
        </w:rPr>
      </w:pPr>
      <w:r>
        <w:rPr>
          <w:lang w:val="en-US"/>
        </w:rPr>
        <w:t>DGStats</w:t>
      </w:r>
      <w:r w:rsidR="00F33828">
        <w:rPr>
          <w:lang w:val="en-US"/>
        </w:rPr>
        <w:t xml:space="preserve"> Data</w:t>
      </w:r>
    </w:p>
    <w:p w14:paraId="152D785C" w14:textId="20276505" w:rsidR="00F07997" w:rsidRPr="0020200A" w:rsidRDefault="00F07997" w:rsidP="00EC0308">
      <w:pPr>
        <w:pStyle w:val="BodyText"/>
        <w:numPr>
          <w:ilvl w:val="0"/>
          <w:numId w:val="7"/>
        </w:numPr>
        <w:spacing w:line="240" w:lineRule="auto"/>
        <w:rPr>
          <w:lang w:val="en-US"/>
        </w:rPr>
      </w:pPr>
      <w:r w:rsidRPr="0020200A">
        <w:rPr>
          <w:lang w:val="en-US"/>
        </w:rPr>
        <w:t>Program Staff Interviews</w:t>
      </w:r>
      <w:r w:rsidR="003C6F0F">
        <w:rPr>
          <w:lang w:val="en-US"/>
        </w:rPr>
        <w:t xml:space="preserve"> (4)</w:t>
      </w:r>
    </w:p>
    <w:p w14:paraId="060DF05F" w14:textId="1A3BEEA5" w:rsidR="00FC1BD7" w:rsidRDefault="005D3897" w:rsidP="00EC0308">
      <w:pPr>
        <w:pStyle w:val="BodyText"/>
        <w:rPr>
          <w:lang w:val="en-US"/>
        </w:rPr>
      </w:pPr>
      <w:r w:rsidRPr="0020200A">
        <w:rPr>
          <w:lang w:val="en-US"/>
        </w:rPr>
        <w:t xml:space="preserve">The information will be analyzed </w:t>
      </w:r>
      <w:r w:rsidR="00A0556C" w:rsidRPr="0020200A">
        <w:rPr>
          <w:lang w:val="en-US"/>
        </w:rPr>
        <w:t>to determine planned vers</w:t>
      </w:r>
      <w:r w:rsidR="00A95AEB">
        <w:rPr>
          <w:lang w:val="en-US"/>
        </w:rPr>
        <w:t>u</w:t>
      </w:r>
      <w:r w:rsidR="00A0556C" w:rsidRPr="0020200A">
        <w:rPr>
          <w:lang w:val="en-US"/>
        </w:rPr>
        <w:t>s actual spending</w:t>
      </w:r>
      <w:r w:rsidR="00FC1BD7" w:rsidRPr="0020200A">
        <w:rPr>
          <w:lang w:val="en-US"/>
        </w:rPr>
        <w:t>.</w:t>
      </w:r>
      <w:r w:rsidR="00A95AEB">
        <w:rPr>
          <w:lang w:val="en-US"/>
        </w:rPr>
        <w:t xml:space="preserve"> </w:t>
      </w:r>
      <w:r w:rsidR="00CD0B94" w:rsidRPr="0020200A">
        <w:rPr>
          <w:lang w:val="en-US"/>
        </w:rPr>
        <w:t>Interview</w:t>
      </w:r>
      <w:r w:rsidR="009B73EE" w:rsidRPr="0020200A">
        <w:rPr>
          <w:lang w:val="en-US"/>
        </w:rPr>
        <w:t xml:space="preserve">s with </w:t>
      </w:r>
      <w:r w:rsidR="00317025">
        <w:rPr>
          <w:lang w:val="en-US"/>
        </w:rPr>
        <w:t>experienced</w:t>
      </w:r>
      <w:r w:rsidR="009B73EE" w:rsidRPr="0020200A">
        <w:rPr>
          <w:lang w:val="en-US"/>
        </w:rPr>
        <w:t xml:space="preserve"> program staff will</w:t>
      </w:r>
      <w:r w:rsidR="00801C43" w:rsidRPr="0020200A">
        <w:rPr>
          <w:lang w:val="en-US"/>
        </w:rPr>
        <w:t xml:space="preserve"> provide </w:t>
      </w:r>
      <w:r w:rsidR="00A67451">
        <w:rPr>
          <w:lang w:val="en-US"/>
        </w:rPr>
        <w:t>valuable</w:t>
      </w:r>
      <w:r w:rsidR="00801C43" w:rsidRPr="0020200A">
        <w:rPr>
          <w:lang w:val="en-US"/>
        </w:rPr>
        <w:t xml:space="preserve"> context</w:t>
      </w:r>
      <w:r w:rsidR="00A6488A" w:rsidRPr="0020200A">
        <w:rPr>
          <w:lang w:val="en-US"/>
        </w:rPr>
        <w:t xml:space="preserve"> to </w:t>
      </w:r>
      <w:r w:rsidR="00A45EAE">
        <w:rPr>
          <w:lang w:val="en-US"/>
        </w:rPr>
        <w:t>under</w:t>
      </w:r>
      <w:r w:rsidR="00E14D89">
        <w:rPr>
          <w:lang w:val="en-US"/>
        </w:rPr>
        <w:t>stand</w:t>
      </w:r>
      <w:r w:rsidR="00A6488A" w:rsidRPr="0020200A">
        <w:rPr>
          <w:lang w:val="en-US"/>
        </w:rPr>
        <w:t xml:space="preserve"> </w:t>
      </w:r>
      <w:r w:rsidR="00923DE9" w:rsidRPr="0020200A">
        <w:rPr>
          <w:lang w:val="en-US"/>
        </w:rPr>
        <w:t xml:space="preserve">marketing and administrative costs, </w:t>
      </w:r>
      <w:r w:rsidR="00781828" w:rsidRPr="0020200A">
        <w:rPr>
          <w:lang w:val="en-US"/>
        </w:rPr>
        <w:t xml:space="preserve">as well as </w:t>
      </w:r>
      <w:r w:rsidR="00B35E32" w:rsidRPr="0020200A">
        <w:rPr>
          <w:lang w:val="en-US"/>
        </w:rPr>
        <w:t>any changes</w:t>
      </w:r>
      <w:r w:rsidR="005007F9" w:rsidRPr="0020200A">
        <w:rPr>
          <w:lang w:val="en-US"/>
        </w:rPr>
        <w:t xml:space="preserve"> that </w:t>
      </w:r>
      <w:r w:rsidR="001725CB" w:rsidRPr="0020200A">
        <w:rPr>
          <w:lang w:val="en-US"/>
        </w:rPr>
        <w:t>occurred</w:t>
      </w:r>
      <w:r w:rsidR="005007F9" w:rsidRPr="0020200A">
        <w:rPr>
          <w:lang w:val="en-US"/>
        </w:rPr>
        <w:t xml:space="preserve"> over the course of the progra</w:t>
      </w:r>
      <w:r w:rsidR="00A14BF0" w:rsidRPr="0020200A">
        <w:rPr>
          <w:lang w:val="en-US"/>
        </w:rPr>
        <w:t>m</w:t>
      </w:r>
      <w:r w:rsidR="00AB750D" w:rsidRPr="0020200A">
        <w:rPr>
          <w:lang w:val="en-US"/>
        </w:rPr>
        <w:t>.</w:t>
      </w:r>
      <w:r w:rsidR="00164F03">
        <w:rPr>
          <w:lang w:val="en-US"/>
        </w:rPr>
        <w:t xml:space="preserve"> </w:t>
      </w:r>
    </w:p>
    <w:p w14:paraId="1BC05599" w14:textId="0B59313E" w:rsidR="00F06308" w:rsidRDefault="009910E1" w:rsidP="00EC0308">
      <w:pPr>
        <w:pStyle w:val="BodyText"/>
        <w:rPr>
          <w:lang w:val="en-US"/>
        </w:rPr>
      </w:pPr>
      <w:r>
        <w:rPr>
          <w:lang w:val="en-US"/>
        </w:rPr>
        <w:t xml:space="preserve">The table below summarizes the inputs </w:t>
      </w:r>
      <w:r w:rsidR="00581933">
        <w:rPr>
          <w:lang w:val="en-US"/>
        </w:rPr>
        <w:t xml:space="preserve">required to </w:t>
      </w:r>
      <w:r w:rsidR="00032FE5">
        <w:rPr>
          <w:lang w:val="en-US"/>
        </w:rPr>
        <w:t>conduct</w:t>
      </w:r>
      <w:r w:rsidR="00DC1892">
        <w:rPr>
          <w:lang w:val="en-US"/>
        </w:rPr>
        <w:t xml:space="preserve"> the </w:t>
      </w:r>
      <w:r w:rsidR="00A60F11">
        <w:rPr>
          <w:lang w:val="en-US"/>
        </w:rPr>
        <w:t>T</w:t>
      </w:r>
      <w:r w:rsidR="00DC1892">
        <w:rPr>
          <w:lang w:val="en-US"/>
        </w:rPr>
        <w:t xml:space="preserve">otal </w:t>
      </w:r>
      <w:r w:rsidR="00A60F11">
        <w:rPr>
          <w:lang w:val="en-US"/>
        </w:rPr>
        <w:t>R</w:t>
      </w:r>
      <w:r w:rsidR="00DC1892">
        <w:rPr>
          <w:lang w:val="en-US"/>
        </w:rPr>
        <w:t xml:space="preserve">esource </w:t>
      </w:r>
      <w:r w:rsidR="00A60F11">
        <w:rPr>
          <w:lang w:val="en-US"/>
        </w:rPr>
        <w:t>C</w:t>
      </w:r>
      <w:r w:rsidR="00DC1892">
        <w:rPr>
          <w:lang w:val="en-US"/>
        </w:rPr>
        <w:t xml:space="preserve">ost </w:t>
      </w:r>
      <w:r w:rsidR="00F06308">
        <w:rPr>
          <w:lang w:val="en-US"/>
        </w:rPr>
        <w:t>test according to the standard practice manual and associated CPUC policy</w:t>
      </w:r>
      <w:r w:rsidR="00477D54">
        <w:rPr>
          <w:lang w:val="en-US"/>
        </w:rPr>
        <w:t xml:space="preserve"> decisions </w:t>
      </w:r>
      <w:r w:rsidR="00F06308">
        <w:rPr>
          <w:lang w:val="en-US"/>
        </w:rPr>
        <w:t>for the MASH program</w:t>
      </w:r>
      <w:r w:rsidR="005B2A94">
        <w:rPr>
          <w:lang w:val="en-US"/>
        </w:rPr>
        <w:t>.</w:t>
      </w:r>
      <w:r w:rsidR="00204D94" w:rsidDel="00997F46">
        <w:rPr>
          <w:lang w:val="en-US"/>
        </w:rPr>
        <w:t xml:space="preserve"> </w:t>
      </w:r>
      <w:r w:rsidR="008731B3" w:rsidDel="00997F46">
        <w:rPr>
          <w:lang w:val="en-US"/>
        </w:rPr>
        <w:t xml:space="preserve">While </w:t>
      </w:r>
      <w:r w:rsidR="008F1150">
        <w:rPr>
          <w:lang w:val="en-US"/>
        </w:rPr>
        <w:t>DG Stats</w:t>
      </w:r>
      <w:r w:rsidR="008731B3" w:rsidDel="00997F46">
        <w:rPr>
          <w:rStyle w:val="CommentReference"/>
        </w:rPr>
        <w:t xml:space="preserve"> data will provide </w:t>
      </w:r>
      <w:r w:rsidR="008F1150">
        <w:rPr>
          <w:lang w:val="en-US"/>
        </w:rPr>
        <w:t xml:space="preserve">key inputs for the </w:t>
      </w:r>
      <w:r w:rsidR="00D71477">
        <w:rPr>
          <w:lang w:val="en-US"/>
        </w:rPr>
        <w:t>program’s TRC,</w:t>
      </w:r>
      <w:r w:rsidR="007A1000">
        <w:rPr>
          <w:lang w:val="en-US"/>
        </w:rPr>
        <w:t xml:space="preserve"> </w:t>
      </w:r>
      <w:r w:rsidR="001D5B35">
        <w:rPr>
          <w:lang w:val="en-US"/>
        </w:rPr>
        <w:t xml:space="preserve">DNV </w:t>
      </w:r>
      <w:r w:rsidR="008E0BE1">
        <w:rPr>
          <w:lang w:val="en-US"/>
        </w:rPr>
        <w:t xml:space="preserve">will </w:t>
      </w:r>
      <w:r w:rsidR="00856FCF">
        <w:rPr>
          <w:lang w:val="en-US"/>
        </w:rPr>
        <w:t>recalculate TRC</w:t>
      </w:r>
      <w:r w:rsidR="008E0BE1">
        <w:rPr>
          <w:lang w:val="en-US"/>
        </w:rPr>
        <w:t xml:space="preserve"> </w:t>
      </w:r>
      <w:r w:rsidR="00856FCF">
        <w:rPr>
          <w:lang w:val="en-US"/>
        </w:rPr>
        <w:t xml:space="preserve">based on updated values </w:t>
      </w:r>
      <w:r w:rsidR="00684C59">
        <w:rPr>
          <w:lang w:val="en-US"/>
        </w:rPr>
        <w:t xml:space="preserve">computed in the course of this evaluation </w:t>
      </w:r>
      <w:r w:rsidR="009E1413">
        <w:rPr>
          <w:lang w:val="en-US"/>
        </w:rPr>
        <w:t>related to electrical system</w:t>
      </w:r>
      <w:r w:rsidR="00821F5B">
        <w:rPr>
          <w:lang w:val="en-US"/>
        </w:rPr>
        <w:t xml:space="preserve"> benefits,</w:t>
      </w:r>
      <w:r w:rsidR="009E1413">
        <w:rPr>
          <w:lang w:val="en-US"/>
        </w:rPr>
        <w:t xml:space="preserve"> environmental benefits</w:t>
      </w:r>
      <w:r w:rsidR="00821F5B">
        <w:rPr>
          <w:lang w:val="en-US"/>
        </w:rPr>
        <w:t>, and bill reduction outcomes</w:t>
      </w:r>
      <w:r w:rsidR="008E0BE1">
        <w:rPr>
          <w:lang w:val="en-US"/>
        </w:rPr>
        <w:t xml:space="preserve"> (see Tasks 4</w:t>
      </w:r>
      <w:r w:rsidR="00821F5B">
        <w:rPr>
          <w:lang w:val="en-US"/>
        </w:rPr>
        <w:t>,</w:t>
      </w:r>
      <w:r w:rsidR="008E0BE1">
        <w:rPr>
          <w:lang w:val="en-US"/>
        </w:rPr>
        <w:t xml:space="preserve"> 5</w:t>
      </w:r>
      <w:r w:rsidR="00821F5B">
        <w:rPr>
          <w:lang w:val="en-US"/>
        </w:rPr>
        <w:t>, and 9</w:t>
      </w:r>
      <w:r w:rsidR="008E0BE1">
        <w:rPr>
          <w:lang w:val="en-US"/>
        </w:rPr>
        <w:t xml:space="preserve"> below).</w:t>
      </w:r>
    </w:p>
    <w:p w14:paraId="6F5DB456" w14:textId="78C50FFA" w:rsidR="00F06308" w:rsidRPr="00477D54" w:rsidRDefault="00F06308" w:rsidP="00EC0308">
      <w:pPr>
        <w:pStyle w:val="Caption"/>
        <w:keepNext/>
        <w:spacing w:after="0"/>
        <w:rPr>
          <w:b/>
          <w:bCs/>
          <w:i w:val="0"/>
          <w:iCs w:val="0"/>
          <w:color w:val="000000" w:themeColor="text1"/>
          <w:sz w:val="16"/>
          <w:szCs w:val="16"/>
        </w:rPr>
      </w:pPr>
    </w:p>
    <w:p w14:paraId="79626D3D" w14:textId="7652C797" w:rsidR="00B71257" w:rsidRPr="00B71257" w:rsidRDefault="00B71257" w:rsidP="00B71257">
      <w:pPr>
        <w:pStyle w:val="Caption"/>
        <w:keepNext/>
        <w:rPr>
          <w:b/>
          <w:bCs/>
          <w:i w:val="0"/>
          <w:iCs w:val="0"/>
          <w:color w:val="000000" w:themeColor="text1"/>
        </w:rPr>
      </w:pPr>
      <w:bookmarkStart w:id="19" w:name="_Toc104904127"/>
      <w:r w:rsidRPr="00B71257">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STYLEREF 1 \s </w:instrText>
      </w:r>
      <w:r>
        <w:rPr>
          <w:b/>
          <w:bCs/>
          <w:i w:val="0"/>
          <w:iCs w:val="0"/>
          <w:color w:val="000000" w:themeColor="text1"/>
        </w:rPr>
        <w:fldChar w:fldCharType="separate"/>
      </w:r>
      <w:r>
        <w:rPr>
          <w:b/>
          <w:bCs/>
          <w:i w:val="0"/>
          <w:iCs w:val="0"/>
          <w:noProof/>
          <w:color w:val="000000" w:themeColor="text1"/>
        </w:rPr>
        <w:t>4</w:t>
      </w:r>
      <w:r>
        <w:rPr>
          <w:b/>
          <w:bCs/>
          <w:i w:val="0"/>
          <w:iCs w:val="0"/>
          <w:color w:val="000000" w:themeColor="text1"/>
        </w:rPr>
        <w:fldChar w:fldCharType="end"/>
      </w:r>
      <w:r>
        <w:rPr>
          <w:b/>
          <w:bCs/>
          <w:i w:val="0"/>
          <w:iCs w:val="0"/>
          <w:color w:val="000000" w:themeColor="text1"/>
        </w:rPr>
        <w:noBreakHyphen/>
      </w:r>
      <w:r>
        <w:rPr>
          <w:b/>
          <w:bCs/>
          <w:i w:val="0"/>
          <w:iCs w:val="0"/>
          <w:color w:val="000000" w:themeColor="text1"/>
        </w:rPr>
        <w:fldChar w:fldCharType="begin"/>
      </w:r>
      <w:r>
        <w:rPr>
          <w:b/>
          <w:bCs/>
          <w:i w:val="0"/>
          <w:iCs w:val="0"/>
          <w:color w:val="000000" w:themeColor="text1"/>
        </w:rPr>
        <w:instrText xml:space="preserve"> SEQ Table \* ARABIC \s 1 </w:instrText>
      </w:r>
      <w:r>
        <w:rPr>
          <w:b/>
          <w:bCs/>
          <w:i w:val="0"/>
          <w:iCs w:val="0"/>
          <w:color w:val="000000" w:themeColor="text1"/>
        </w:rPr>
        <w:fldChar w:fldCharType="separate"/>
      </w:r>
      <w:r>
        <w:rPr>
          <w:b/>
          <w:bCs/>
          <w:i w:val="0"/>
          <w:iCs w:val="0"/>
          <w:noProof/>
          <w:color w:val="000000" w:themeColor="text1"/>
        </w:rPr>
        <w:t>1</w:t>
      </w:r>
      <w:r>
        <w:rPr>
          <w:b/>
          <w:bCs/>
          <w:i w:val="0"/>
          <w:iCs w:val="0"/>
          <w:color w:val="000000" w:themeColor="text1"/>
        </w:rPr>
        <w:fldChar w:fldCharType="end"/>
      </w:r>
      <w:r w:rsidRPr="00B71257">
        <w:rPr>
          <w:b/>
          <w:bCs/>
          <w:i w:val="0"/>
          <w:iCs w:val="0"/>
          <w:color w:val="000000" w:themeColor="text1"/>
        </w:rPr>
        <w:t>. Inputs for TRC test for the MASH program</w:t>
      </w:r>
      <w:bookmarkEnd w:id="19"/>
    </w:p>
    <w:tbl>
      <w:tblPr>
        <w:tblW w:w="0" w:type="auto"/>
        <w:tblLook w:val="04A0" w:firstRow="1" w:lastRow="0" w:firstColumn="1" w:lastColumn="0" w:noHBand="0" w:noVBand="1"/>
      </w:tblPr>
      <w:tblGrid>
        <w:gridCol w:w="3235"/>
        <w:gridCol w:w="6670"/>
      </w:tblGrid>
      <w:tr w:rsidR="00204D94" w:rsidRPr="000560E1" w14:paraId="742BECAE" w14:textId="77777777" w:rsidTr="008A04FF">
        <w:trPr>
          <w:trHeight w:val="375"/>
        </w:trPr>
        <w:tc>
          <w:tcPr>
            <w:tcW w:w="3235" w:type="dxa"/>
            <w:tcBorders>
              <w:top w:val="single" w:sz="4" w:space="0" w:color="auto"/>
              <w:left w:val="single" w:sz="4" w:space="0" w:color="auto"/>
              <w:bottom w:val="single" w:sz="4" w:space="0" w:color="auto"/>
              <w:right w:val="single" w:sz="4" w:space="0" w:color="auto"/>
            </w:tcBorders>
            <w:shd w:val="clear" w:color="auto" w:fill="0F204B" w:themeFill="text2"/>
            <w:vAlign w:val="bottom"/>
          </w:tcPr>
          <w:p w14:paraId="62CFE099" w14:textId="15C561FB" w:rsidR="00204D94" w:rsidRPr="002B2F92" w:rsidRDefault="002B2F92" w:rsidP="00EC0308">
            <w:pPr>
              <w:jc w:val="center"/>
              <w:rPr>
                <w:rFonts w:eastAsia="Times New Roman"/>
                <w:b/>
                <w:bCs/>
                <w:color w:val="FFFFFF" w:themeColor="background1"/>
                <w:sz w:val="16"/>
                <w:szCs w:val="16"/>
                <w:lang w:val="en-US" w:eastAsia="en-US"/>
              </w:rPr>
            </w:pPr>
            <w:r w:rsidRPr="002B2F92">
              <w:rPr>
                <w:rFonts w:eastAsia="Times New Roman"/>
                <w:b/>
                <w:bCs/>
                <w:color w:val="FFFFFF" w:themeColor="background1"/>
                <w:sz w:val="16"/>
                <w:szCs w:val="16"/>
                <w:lang w:val="en-US" w:eastAsia="en-US"/>
              </w:rPr>
              <w:t>TRC Inputs</w:t>
            </w:r>
          </w:p>
        </w:tc>
        <w:tc>
          <w:tcPr>
            <w:tcW w:w="6670" w:type="dxa"/>
            <w:tcBorders>
              <w:top w:val="single" w:sz="4" w:space="0" w:color="auto"/>
              <w:left w:val="nil"/>
              <w:bottom w:val="single" w:sz="4" w:space="0" w:color="auto"/>
              <w:right w:val="single" w:sz="4" w:space="0" w:color="auto"/>
            </w:tcBorders>
            <w:shd w:val="clear" w:color="auto" w:fill="0F204B" w:themeFill="text2"/>
            <w:vAlign w:val="bottom"/>
          </w:tcPr>
          <w:p w14:paraId="5BE826F8" w14:textId="556432A2" w:rsidR="00204D94" w:rsidRPr="002B2F92" w:rsidRDefault="002B2F92" w:rsidP="00EC0308">
            <w:pPr>
              <w:jc w:val="center"/>
              <w:rPr>
                <w:rFonts w:eastAsia="Times New Roman"/>
                <w:b/>
                <w:bCs/>
                <w:color w:val="FFFFFF" w:themeColor="background1"/>
                <w:sz w:val="16"/>
                <w:szCs w:val="16"/>
                <w:lang w:val="en-US" w:eastAsia="en-US"/>
              </w:rPr>
            </w:pPr>
            <w:r w:rsidRPr="002B2F92">
              <w:rPr>
                <w:rFonts w:eastAsia="Times New Roman"/>
                <w:b/>
                <w:bCs/>
                <w:color w:val="FFFFFF" w:themeColor="background1"/>
                <w:sz w:val="16"/>
                <w:szCs w:val="16"/>
                <w:lang w:val="en-US" w:eastAsia="en-US"/>
              </w:rPr>
              <w:t>Description</w:t>
            </w:r>
          </w:p>
        </w:tc>
      </w:tr>
      <w:tr w:rsidR="000560E1" w:rsidRPr="000560E1" w14:paraId="684C30A5" w14:textId="77777777" w:rsidTr="00D31128">
        <w:trPr>
          <w:trHeight w:val="20"/>
        </w:trPr>
        <w:tc>
          <w:tcPr>
            <w:tcW w:w="32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88CA2" w14:textId="77777777"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Administrative costs</w:t>
            </w:r>
          </w:p>
        </w:tc>
        <w:tc>
          <w:tcPr>
            <w:tcW w:w="6670" w:type="dxa"/>
            <w:tcBorders>
              <w:top w:val="single" w:sz="4" w:space="0" w:color="auto"/>
              <w:left w:val="nil"/>
              <w:bottom w:val="single" w:sz="4" w:space="0" w:color="auto"/>
              <w:right w:val="single" w:sz="4" w:space="0" w:color="auto"/>
            </w:tcBorders>
            <w:shd w:val="clear" w:color="auto" w:fill="auto"/>
            <w:vAlign w:val="center"/>
            <w:hideMark/>
          </w:tcPr>
          <w:p w14:paraId="6CB7F558" w14:textId="33443F75" w:rsidR="000560E1" w:rsidRPr="000560E1" w:rsidRDefault="008B0C30" w:rsidP="00EC0308">
            <w:pPr>
              <w:rPr>
                <w:rFonts w:eastAsia="Times New Roman"/>
                <w:sz w:val="16"/>
                <w:szCs w:val="16"/>
                <w:lang w:val="en-US" w:eastAsia="en-US"/>
              </w:rPr>
            </w:pPr>
            <w:r>
              <w:rPr>
                <w:rFonts w:eastAsia="Times New Roman"/>
                <w:sz w:val="16"/>
                <w:szCs w:val="16"/>
                <w:lang w:val="en-US" w:eastAsia="en-US"/>
              </w:rPr>
              <w:t>P</w:t>
            </w:r>
            <w:r w:rsidR="000560E1" w:rsidRPr="000560E1">
              <w:rPr>
                <w:rFonts w:eastAsia="Times New Roman"/>
                <w:sz w:val="16"/>
                <w:szCs w:val="16"/>
                <w:lang w:val="en-US" w:eastAsia="en-US"/>
              </w:rPr>
              <w:t>rogram admin</w:t>
            </w:r>
            <w:r w:rsidR="00477D54">
              <w:rPr>
                <w:rFonts w:eastAsia="Times New Roman"/>
                <w:sz w:val="16"/>
                <w:szCs w:val="16"/>
                <w:lang w:val="en-US" w:eastAsia="en-US"/>
              </w:rPr>
              <w:t>istration</w:t>
            </w:r>
            <w:r w:rsidR="000560E1" w:rsidRPr="000560E1">
              <w:rPr>
                <w:rFonts w:eastAsia="Times New Roman"/>
                <w:sz w:val="16"/>
                <w:szCs w:val="16"/>
                <w:lang w:val="en-US" w:eastAsia="en-US"/>
              </w:rPr>
              <w:t xml:space="preserve"> costs from CSI data, as reported by IOUs</w:t>
            </w:r>
          </w:p>
        </w:tc>
      </w:tr>
      <w:tr w:rsidR="00356CEB" w:rsidRPr="000560E1" w14:paraId="6642600A"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4DF31790" w14:textId="7058D0F3" w:rsidR="00356CEB" w:rsidRPr="000560E1" w:rsidRDefault="00356CEB" w:rsidP="00EC0308">
            <w:pPr>
              <w:rPr>
                <w:rFonts w:eastAsia="Times New Roman"/>
                <w:sz w:val="16"/>
                <w:szCs w:val="16"/>
                <w:lang w:val="en-US" w:eastAsia="en-US"/>
              </w:rPr>
            </w:pPr>
            <w:r w:rsidRPr="000560E1">
              <w:rPr>
                <w:rFonts w:eastAsia="Times New Roman"/>
                <w:sz w:val="16"/>
                <w:szCs w:val="16"/>
                <w:lang w:val="en-US" w:eastAsia="en-US"/>
              </w:rPr>
              <w:t xml:space="preserve">Avoided costs of electricity </w:t>
            </w:r>
            <w:r w:rsidR="00382038">
              <w:rPr>
                <w:rFonts w:eastAsia="Times New Roman"/>
                <w:sz w:val="16"/>
                <w:szCs w:val="16"/>
                <w:lang w:val="en-US" w:eastAsia="en-US"/>
              </w:rPr>
              <w:t>–</w:t>
            </w:r>
            <w:r w:rsidRPr="000560E1">
              <w:rPr>
                <w:rFonts w:eastAsia="Times New Roman"/>
                <w:sz w:val="16"/>
                <w:szCs w:val="16"/>
                <w:lang w:val="en-US" w:eastAsia="en-US"/>
              </w:rPr>
              <w:t xml:space="preserve"> </w:t>
            </w:r>
            <w:r w:rsidR="005E519A" w:rsidRPr="000560E1">
              <w:rPr>
                <w:rFonts w:eastAsia="Times New Roman"/>
                <w:sz w:val="16"/>
                <w:szCs w:val="16"/>
                <w:lang w:val="en-US" w:eastAsia="en-US"/>
              </w:rPr>
              <w:t>energy</w:t>
            </w:r>
          </w:p>
        </w:tc>
        <w:tc>
          <w:tcPr>
            <w:tcW w:w="6670" w:type="dxa"/>
            <w:vMerge w:val="restart"/>
            <w:tcBorders>
              <w:top w:val="nil"/>
              <w:left w:val="nil"/>
              <w:right w:val="single" w:sz="4" w:space="0" w:color="auto"/>
            </w:tcBorders>
            <w:shd w:val="clear" w:color="auto" w:fill="auto"/>
            <w:vAlign w:val="center"/>
          </w:tcPr>
          <w:p w14:paraId="01DBBF31" w14:textId="4B592334" w:rsidR="00356CEB" w:rsidRPr="000560E1" w:rsidRDefault="00356CEB" w:rsidP="00EC0308">
            <w:pPr>
              <w:rPr>
                <w:rFonts w:eastAsia="Times New Roman"/>
                <w:sz w:val="16"/>
                <w:szCs w:val="16"/>
                <w:lang w:val="en-US" w:eastAsia="en-US"/>
              </w:rPr>
            </w:pPr>
            <w:r>
              <w:rPr>
                <w:rFonts w:eastAsia="Times New Roman"/>
                <w:sz w:val="16"/>
                <w:szCs w:val="16"/>
                <w:lang w:val="en-US" w:eastAsia="en-US"/>
              </w:rPr>
              <w:t>Values computed as described in Task 4</w:t>
            </w:r>
          </w:p>
        </w:tc>
      </w:tr>
      <w:tr w:rsidR="00356CEB" w:rsidRPr="000560E1" w14:paraId="04F4CCC3"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1B6B440B" w14:textId="0A0E417C" w:rsidR="00356CEB" w:rsidRPr="000560E1" w:rsidRDefault="00356CEB" w:rsidP="00EC0308">
            <w:pPr>
              <w:rPr>
                <w:rFonts w:eastAsia="Times New Roman"/>
                <w:sz w:val="16"/>
                <w:szCs w:val="16"/>
                <w:lang w:val="en-US" w:eastAsia="en-US"/>
              </w:rPr>
            </w:pPr>
            <w:r w:rsidRPr="000560E1">
              <w:rPr>
                <w:rFonts w:eastAsia="Times New Roman"/>
                <w:sz w:val="16"/>
                <w:szCs w:val="16"/>
                <w:lang w:val="en-US" w:eastAsia="en-US"/>
              </w:rPr>
              <w:t xml:space="preserve">Avoided costs of electricity </w:t>
            </w:r>
            <w:r w:rsidR="008E0BE1">
              <w:rPr>
                <w:rFonts w:eastAsia="Times New Roman"/>
                <w:sz w:val="16"/>
                <w:szCs w:val="16"/>
                <w:lang w:val="en-US" w:eastAsia="en-US"/>
              </w:rPr>
              <w:t>–</w:t>
            </w:r>
            <w:r w:rsidRPr="000560E1">
              <w:rPr>
                <w:rFonts w:eastAsia="Times New Roman"/>
                <w:sz w:val="16"/>
                <w:szCs w:val="16"/>
                <w:lang w:val="en-US" w:eastAsia="en-US"/>
              </w:rPr>
              <w:t xml:space="preserve"> </w:t>
            </w:r>
            <w:r w:rsidR="005E519A" w:rsidRPr="000560E1">
              <w:rPr>
                <w:rFonts w:eastAsia="Times New Roman"/>
                <w:sz w:val="16"/>
                <w:szCs w:val="16"/>
                <w:lang w:val="en-US" w:eastAsia="en-US"/>
              </w:rPr>
              <w:t xml:space="preserve">generation capacity </w:t>
            </w:r>
          </w:p>
        </w:tc>
        <w:tc>
          <w:tcPr>
            <w:tcW w:w="6670" w:type="dxa"/>
            <w:vMerge/>
            <w:tcBorders>
              <w:left w:val="nil"/>
              <w:right w:val="single" w:sz="4" w:space="0" w:color="auto"/>
            </w:tcBorders>
            <w:shd w:val="clear" w:color="000000" w:fill="FFFFFF"/>
            <w:vAlign w:val="center"/>
          </w:tcPr>
          <w:p w14:paraId="7D1E0D65" w14:textId="7B437421" w:rsidR="00356CEB" w:rsidRPr="000560E1" w:rsidRDefault="00356CEB" w:rsidP="00EC0308">
            <w:pPr>
              <w:rPr>
                <w:rFonts w:eastAsia="Times New Roman"/>
                <w:sz w:val="16"/>
                <w:szCs w:val="16"/>
                <w:lang w:val="en-US" w:eastAsia="en-US"/>
              </w:rPr>
            </w:pPr>
          </w:p>
        </w:tc>
      </w:tr>
      <w:tr w:rsidR="00356CEB" w:rsidRPr="000560E1" w14:paraId="088E9002" w14:textId="77777777" w:rsidTr="00647D4F">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3E600C10" w14:textId="77777777" w:rsidR="00356CEB" w:rsidRPr="000560E1" w:rsidRDefault="00356CEB" w:rsidP="00EC0308">
            <w:pPr>
              <w:rPr>
                <w:rFonts w:eastAsia="Times New Roman"/>
                <w:sz w:val="16"/>
                <w:szCs w:val="16"/>
                <w:lang w:val="en-US" w:eastAsia="en-US"/>
              </w:rPr>
            </w:pPr>
            <w:r w:rsidRPr="000560E1">
              <w:rPr>
                <w:rFonts w:eastAsia="Times New Roman"/>
                <w:sz w:val="16"/>
                <w:szCs w:val="16"/>
                <w:lang w:val="en-US" w:eastAsia="en-US"/>
              </w:rPr>
              <w:t>Avoided costs of electricity - T&amp;D</w:t>
            </w:r>
          </w:p>
        </w:tc>
        <w:tc>
          <w:tcPr>
            <w:tcW w:w="6670" w:type="dxa"/>
            <w:vMerge/>
            <w:tcBorders>
              <w:left w:val="nil"/>
              <w:right w:val="single" w:sz="4" w:space="0" w:color="auto"/>
            </w:tcBorders>
            <w:shd w:val="clear" w:color="000000" w:fill="FFFFFF"/>
            <w:vAlign w:val="center"/>
          </w:tcPr>
          <w:p w14:paraId="05BB96A3" w14:textId="56AD1122" w:rsidR="00356CEB" w:rsidRPr="000560E1" w:rsidRDefault="00356CEB" w:rsidP="00EC0308">
            <w:pPr>
              <w:rPr>
                <w:rFonts w:eastAsia="Times New Roman"/>
                <w:sz w:val="16"/>
                <w:szCs w:val="16"/>
                <w:lang w:val="en-US" w:eastAsia="en-US"/>
              </w:rPr>
            </w:pPr>
          </w:p>
        </w:tc>
      </w:tr>
      <w:tr w:rsidR="009E63D3" w:rsidRPr="000560E1" w14:paraId="55261FB1" w14:textId="77777777" w:rsidTr="00647D4F">
        <w:trPr>
          <w:trHeight w:val="20"/>
        </w:trPr>
        <w:tc>
          <w:tcPr>
            <w:tcW w:w="3235" w:type="dxa"/>
            <w:tcBorders>
              <w:top w:val="nil"/>
              <w:left w:val="single" w:sz="4" w:space="0" w:color="auto"/>
              <w:bottom w:val="single" w:sz="4" w:space="0" w:color="auto"/>
              <w:right w:val="single" w:sz="4" w:space="0" w:color="auto"/>
            </w:tcBorders>
            <w:shd w:val="clear" w:color="auto" w:fill="auto"/>
            <w:vAlign w:val="bottom"/>
          </w:tcPr>
          <w:p w14:paraId="3BE7D997" w14:textId="1E1DE222" w:rsidR="009E63D3" w:rsidRPr="000560E1" w:rsidRDefault="009E63D3" w:rsidP="00EC0308">
            <w:pPr>
              <w:rPr>
                <w:rFonts w:eastAsia="Times New Roman"/>
                <w:sz w:val="16"/>
                <w:szCs w:val="16"/>
                <w:lang w:val="en-US" w:eastAsia="en-US"/>
              </w:rPr>
            </w:pPr>
            <w:r w:rsidRPr="000560E1">
              <w:rPr>
                <w:rFonts w:eastAsia="Times New Roman"/>
                <w:sz w:val="16"/>
                <w:szCs w:val="16"/>
                <w:lang w:val="en-US" w:eastAsia="en-US"/>
              </w:rPr>
              <w:t>Avoided costs - avoided ancillary services</w:t>
            </w:r>
            <w:r>
              <w:rPr>
                <w:rFonts w:eastAsia="Times New Roman"/>
                <w:sz w:val="16"/>
                <w:szCs w:val="16"/>
                <w:lang w:val="en-US" w:eastAsia="en-US"/>
              </w:rPr>
              <w:t xml:space="preserve"> procurement</w:t>
            </w:r>
          </w:p>
        </w:tc>
        <w:tc>
          <w:tcPr>
            <w:tcW w:w="6670" w:type="dxa"/>
            <w:vMerge/>
            <w:tcBorders>
              <w:left w:val="nil"/>
              <w:bottom w:val="single" w:sz="4" w:space="0" w:color="auto"/>
              <w:right w:val="single" w:sz="4" w:space="0" w:color="auto"/>
            </w:tcBorders>
            <w:shd w:val="clear" w:color="000000" w:fill="FFFFFF"/>
            <w:vAlign w:val="center"/>
          </w:tcPr>
          <w:p w14:paraId="48934761" w14:textId="77777777" w:rsidR="009E63D3" w:rsidRDefault="009E63D3" w:rsidP="00EC0308">
            <w:pPr>
              <w:rPr>
                <w:rFonts w:eastAsia="Times New Roman"/>
                <w:sz w:val="16"/>
                <w:szCs w:val="16"/>
                <w:lang w:val="en-US" w:eastAsia="en-US"/>
              </w:rPr>
            </w:pPr>
          </w:p>
        </w:tc>
      </w:tr>
      <w:tr w:rsidR="000560E1" w:rsidRPr="000560E1" w14:paraId="7E663550"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60375752" w14:textId="313FEF9C"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 xml:space="preserve">Avoided costs of electricity </w:t>
            </w:r>
            <w:r w:rsidR="00382038">
              <w:rPr>
                <w:rFonts w:eastAsia="Times New Roman"/>
                <w:sz w:val="16"/>
                <w:szCs w:val="16"/>
                <w:lang w:val="en-US" w:eastAsia="en-US"/>
              </w:rPr>
              <w:t>–</w:t>
            </w:r>
            <w:r w:rsidRPr="000560E1">
              <w:rPr>
                <w:rFonts w:eastAsia="Times New Roman"/>
                <w:sz w:val="16"/>
                <w:szCs w:val="16"/>
                <w:lang w:val="en-US" w:eastAsia="en-US"/>
              </w:rPr>
              <w:t xml:space="preserve"> GHG</w:t>
            </w:r>
          </w:p>
        </w:tc>
        <w:tc>
          <w:tcPr>
            <w:tcW w:w="6670" w:type="dxa"/>
            <w:tcBorders>
              <w:top w:val="nil"/>
              <w:left w:val="nil"/>
              <w:bottom w:val="single" w:sz="4" w:space="0" w:color="auto"/>
              <w:right w:val="single" w:sz="4" w:space="0" w:color="auto"/>
            </w:tcBorders>
            <w:shd w:val="clear" w:color="000000" w:fill="FFFFFF"/>
            <w:vAlign w:val="center"/>
          </w:tcPr>
          <w:p w14:paraId="461DC047" w14:textId="7E2E5526" w:rsidR="000560E1" w:rsidRPr="000560E1" w:rsidRDefault="00356CEB" w:rsidP="00EC0308">
            <w:pPr>
              <w:rPr>
                <w:rFonts w:eastAsia="Times New Roman"/>
                <w:sz w:val="16"/>
                <w:szCs w:val="16"/>
                <w:lang w:val="en-US" w:eastAsia="en-US"/>
              </w:rPr>
            </w:pPr>
            <w:r>
              <w:rPr>
                <w:rFonts w:eastAsia="Times New Roman"/>
                <w:sz w:val="16"/>
                <w:szCs w:val="16"/>
                <w:lang w:val="en-US" w:eastAsia="en-US"/>
              </w:rPr>
              <w:t>Values computed as described in Tasks 4 and 5</w:t>
            </w:r>
          </w:p>
        </w:tc>
      </w:tr>
      <w:tr w:rsidR="000560E1" w:rsidRPr="000560E1" w14:paraId="4ADAA0EE"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44F28223" w14:textId="77777777"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Bill Increases/Reduction</w:t>
            </w:r>
          </w:p>
        </w:tc>
        <w:tc>
          <w:tcPr>
            <w:tcW w:w="6670" w:type="dxa"/>
            <w:tcBorders>
              <w:top w:val="nil"/>
              <w:left w:val="nil"/>
              <w:bottom w:val="single" w:sz="4" w:space="0" w:color="auto"/>
              <w:right w:val="single" w:sz="4" w:space="0" w:color="auto"/>
            </w:tcBorders>
            <w:shd w:val="clear" w:color="000000" w:fill="FFFFFF"/>
            <w:vAlign w:val="center"/>
            <w:hideMark/>
          </w:tcPr>
          <w:p w14:paraId="267753E8" w14:textId="2FEDE4FC" w:rsidR="000560E1" w:rsidRPr="000560E1" w:rsidRDefault="008E0BE1" w:rsidP="00EC0308">
            <w:pPr>
              <w:rPr>
                <w:rFonts w:eastAsia="Times New Roman"/>
                <w:sz w:val="16"/>
                <w:szCs w:val="16"/>
                <w:lang w:val="en-US" w:eastAsia="en-US"/>
              </w:rPr>
            </w:pPr>
            <w:r>
              <w:rPr>
                <w:rFonts w:eastAsia="Times New Roman"/>
                <w:sz w:val="16"/>
                <w:szCs w:val="16"/>
                <w:lang w:val="en-US" w:eastAsia="en-US"/>
              </w:rPr>
              <w:t xml:space="preserve">Values computed as described </w:t>
            </w:r>
            <w:r w:rsidR="00576D4E">
              <w:rPr>
                <w:rFonts w:eastAsia="Times New Roman"/>
                <w:sz w:val="16"/>
                <w:szCs w:val="16"/>
                <w:lang w:val="en-US" w:eastAsia="en-US"/>
              </w:rPr>
              <w:t>in</w:t>
            </w:r>
            <w:r>
              <w:rPr>
                <w:rFonts w:eastAsia="Times New Roman"/>
                <w:sz w:val="16"/>
                <w:szCs w:val="16"/>
                <w:lang w:val="en-US" w:eastAsia="en-US"/>
              </w:rPr>
              <w:t xml:space="preserve"> Task 9</w:t>
            </w:r>
          </w:p>
        </w:tc>
      </w:tr>
      <w:tr w:rsidR="00962FC5" w:rsidRPr="000560E1" w14:paraId="75446E5A"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tcPr>
          <w:p w14:paraId="47590306" w14:textId="535D1779" w:rsidR="00962FC5" w:rsidRPr="000560E1" w:rsidRDefault="00962FC5" w:rsidP="00EC0308">
            <w:pPr>
              <w:rPr>
                <w:rFonts w:eastAsia="Times New Roman"/>
                <w:sz w:val="16"/>
                <w:szCs w:val="16"/>
                <w:lang w:val="en-US" w:eastAsia="en-US"/>
              </w:rPr>
            </w:pPr>
            <w:r w:rsidRPr="000560E1">
              <w:rPr>
                <w:rFonts w:eastAsia="Times New Roman"/>
                <w:sz w:val="16"/>
                <w:szCs w:val="16"/>
                <w:lang w:val="en-US" w:eastAsia="en-US"/>
              </w:rPr>
              <w:t>Incentives paid</w:t>
            </w:r>
          </w:p>
        </w:tc>
        <w:tc>
          <w:tcPr>
            <w:tcW w:w="6670" w:type="dxa"/>
            <w:tcBorders>
              <w:top w:val="nil"/>
              <w:left w:val="nil"/>
              <w:bottom w:val="single" w:sz="4" w:space="0" w:color="auto"/>
              <w:right w:val="single" w:sz="4" w:space="0" w:color="auto"/>
            </w:tcBorders>
            <w:shd w:val="clear" w:color="auto" w:fill="auto"/>
            <w:vAlign w:val="center"/>
          </w:tcPr>
          <w:p w14:paraId="3CD5E87A" w14:textId="355A706C" w:rsidR="00962FC5" w:rsidRPr="000560E1" w:rsidRDefault="00962FC5" w:rsidP="00EC0308">
            <w:pPr>
              <w:rPr>
                <w:rFonts w:eastAsia="Times New Roman"/>
                <w:sz w:val="16"/>
                <w:szCs w:val="16"/>
                <w:lang w:val="en-US" w:eastAsia="en-US"/>
              </w:rPr>
            </w:pPr>
            <w:r w:rsidRPr="000560E1">
              <w:rPr>
                <w:rFonts w:eastAsia="Times New Roman"/>
                <w:sz w:val="16"/>
                <w:szCs w:val="16"/>
                <w:lang w:val="en-US" w:eastAsia="en-US"/>
              </w:rPr>
              <w:t>Data filed by IOUs</w:t>
            </w:r>
          </w:p>
        </w:tc>
      </w:tr>
      <w:tr w:rsidR="000560E1" w:rsidRPr="000560E1" w14:paraId="7EC1A658"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74B941D2" w14:textId="77777777"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Participant Costs - Equipment/Installation (Measure Costs)</w:t>
            </w:r>
          </w:p>
        </w:tc>
        <w:tc>
          <w:tcPr>
            <w:tcW w:w="6670" w:type="dxa"/>
            <w:tcBorders>
              <w:top w:val="nil"/>
              <w:left w:val="nil"/>
              <w:bottom w:val="single" w:sz="4" w:space="0" w:color="auto"/>
              <w:right w:val="single" w:sz="4" w:space="0" w:color="auto"/>
            </w:tcBorders>
            <w:shd w:val="clear" w:color="auto" w:fill="auto"/>
            <w:vAlign w:val="center"/>
            <w:hideMark/>
          </w:tcPr>
          <w:p w14:paraId="021F1DAA" w14:textId="579ABF31"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Costs are self-reported by applicants/developers and may not be accurate. Includes financing costs and taxes.</w:t>
            </w:r>
          </w:p>
        </w:tc>
      </w:tr>
      <w:tr w:rsidR="000560E1" w:rsidRPr="000560E1" w14:paraId="252E5A44"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vAlign w:val="bottom"/>
            <w:hideMark/>
          </w:tcPr>
          <w:p w14:paraId="619D6EAC" w14:textId="39AAE86A" w:rsidR="000560E1" w:rsidRPr="000560E1" w:rsidRDefault="004302B3" w:rsidP="00EC0308">
            <w:pPr>
              <w:rPr>
                <w:rFonts w:eastAsia="Times New Roman"/>
                <w:sz w:val="16"/>
                <w:szCs w:val="16"/>
                <w:lang w:val="en-US" w:eastAsia="en-US"/>
              </w:rPr>
            </w:pPr>
            <w:r>
              <w:rPr>
                <w:rFonts w:eastAsia="Times New Roman"/>
                <w:sz w:val="16"/>
                <w:szCs w:val="16"/>
                <w:lang w:val="en-US" w:eastAsia="en-US"/>
              </w:rPr>
              <w:t xml:space="preserve">Investment </w:t>
            </w:r>
            <w:r w:rsidR="000560E1" w:rsidRPr="000560E1">
              <w:rPr>
                <w:rFonts w:eastAsia="Times New Roman"/>
                <w:sz w:val="16"/>
                <w:szCs w:val="16"/>
                <w:lang w:val="en-US" w:eastAsia="en-US"/>
              </w:rPr>
              <w:t>Tax Credits</w:t>
            </w:r>
          </w:p>
        </w:tc>
        <w:tc>
          <w:tcPr>
            <w:tcW w:w="6670" w:type="dxa"/>
            <w:tcBorders>
              <w:top w:val="nil"/>
              <w:left w:val="nil"/>
              <w:bottom w:val="single" w:sz="4" w:space="0" w:color="auto"/>
              <w:right w:val="single" w:sz="4" w:space="0" w:color="auto"/>
            </w:tcBorders>
            <w:shd w:val="clear" w:color="auto" w:fill="auto"/>
            <w:vAlign w:val="center"/>
            <w:hideMark/>
          </w:tcPr>
          <w:p w14:paraId="6FAB998B" w14:textId="716ECB3B" w:rsidR="000560E1" w:rsidRPr="000560E1" w:rsidRDefault="00B9649E" w:rsidP="00EC0308">
            <w:pPr>
              <w:rPr>
                <w:rFonts w:eastAsia="Times New Roman"/>
                <w:sz w:val="16"/>
                <w:szCs w:val="16"/>
                <w:lang w:val="en-US" w:eastAsia="en-US"/>
              </w:rPr>
            </w:pPr>
            <w:r>
              <w:rPr>
                <w:rFonts w:eastAsia="Times New Roman"/>
                <w:sz w:val="16"/>
                <w:szCs w:val="16"/>
                <w:lang w:val="en-US" w:eastAsia="en-US"/>
              </w:rPr>
              <w:t>Federal t</w:t>
            </w:r>
            <w:r w:rsidR="002D214B">
              <w:rPr>
                <w:rFonts w:eastAsia="Times New Roman"/>
                <w:sz w:val="16"/>
                <w:szCs w:val="16"/>
                <w:lang w:val="en-US" w:eastAsia="en-US"/>
              </w:rPr>
              <w:t>ax credit</w:t>
            </w:r>
            <w:r w:rsidR="00FE4493">
              <w:rPr>
                <w:rFonts w:eastAsia="Times New Roman"/>
                <w:sz w:val="16"/>
                <w:szCs w:val="16"/>
                <w:lang w:val="en-US" w:eastAsia="en-US"/>
              </w:rPr>
              <w:t xml:space="preserve"> will be treated as a reduction in system cost rather than a benefit. If </w:t>
            </w:r>
            <w:r w:rsidR="003E383D">
              <w:rPr>
                <w:rFonts w:eastAsia="Times New Roman"/>
                <w:sz w:val="16"/>
                <w:szCs w:val="16"/>
                <w:lang w:val="en-US" w:eastAsia="en-US"/>
              </w:rPr>
              <w:t>explicit tax credit i</w:t>
            </w:r>
            <w:r w:rsidR="00FB0A0C">
              <w:rPr>
                <w:rFonts w:eastAsia="Times New Roman"/>
                <w:sz w:val="16"/>
                <w:szCs w:val="16"/>
                <w:lang w:val="en-US" w:eastAsia="en-US"/>
              </w:rPr>
              <w:t xml:space="preserve">nformation is </w:t>
            </w:r>
            <w:r w:rsidR="001C2CD1">
              <w:rPr>
                <w:rFonts w:eastAsia="Times New Roman"/>
                <w:sz w:val="16"/>
                <w:szCs w:val="16"/>
                <w:lang w:val="en-US" w:eastAsia="en-US"/>
              </w:rPr>
              <w:t>unavailable through</w:t>
            </w:r>
            <w:r w:rsidR="009244A9">
              <w:rPr>
                <w:rFonts w:eastAsia="Times New Roman"/>
                <w:sz w:val="16"/>
                <w:szCs w:val="16"/>
                <w:lang w:val="en-US" w:eastAsia="en-US"/>
              </w:rPr>
              <w:t xml:space="preserve"> program tracking</w:t>
            </w:r>
            <w:r w:rsidR="00E34F1F">
              <w:rPr>
                <w:rFonts w:eastAsia="Times New Roman"/>
                <w:sz w:val="16"/>
                <w:szCs w:val="16"/>
                <w:lang w:val="en-US" w:eastAsia="en-US"/>
              </w:rPr>
              <w:t>, we will</w:t>
            </w:r>
            <w:r w:rsidR="00F41F14">
              <w:rPr>
                <w:rFonts w:eastAsia="Times New Roman"/>
                <w:sz w:val="16"/>
                <w:szCs w:val="16"/>
                <w:lang w:val="en-US" w:eastAsia="en-US"/>
              </w:rPr>
              <w:t xml:space="preserve"> </w:t>
            </w:r>
            <w:r w:rsidR="00BD0A81">
              <w:rPr>
                <w:rFonts w:eastAsia="Times New Roman"/>
                <w:sz w:val="16"/>
                <w:szCs w:val="16"/>
                <w:lang w:val="en-US" w:eastAsia="en-US"/>
              </w:rPr>
              <w:t xml:space="preserve">calculate </w:t>
            </w:r>
            <w:r w:rsidR="006F694A">
              <w:rPr>
                <w:rFonts w:eastAsia="Times New Roman"/>
                <w:sz w:val="16"/>
                <w:szCs w:val="16"/>
                <w:lang w:val="en-US" w:eastAsia="en-US"/>
              </w:rPr>
              <w:t xml:space="preserve">the </w:t>
            </w:r>
            <w:r w:rsidR="00043D73">
              <w:rPr>
                <w:rFonts w:eastAsia="Times New Roman"/>
                <w:sz w:val="16"/>
                <w:szCs w:val="16"/>
                <w:lang w:val="en-US" w:eastAsia="en-US"/>
              </w:rPr>
              <w:t>value based on the credit available in the year of sy</w:t>
            </w:r>
            <w:r w:rsidR="00AE3D7B">
              <w:rPr>
                <w:rFonts w:eastAsia="Times New Roman"/>
                <w:sz w:val="16"/>
                <w:szCs w:val="16"/>
                <w:lang w:val="en-US" w:eastAsia="en-US"/>
              </w:rPr>
              <w:t>stem completion.</w:t>
            </w:r>
            <w:r w:rsidR="00E34F1F">
              <w:rPr>
                <w:rFonts w:eastAsia="Times New Roman"/>
                <w:sz w:val="16"/>
                <w:szCs w:val="16"/>
                <w:lang w:val="en-US" w:eastAsia="en-US"/>
              </w:rPr>
              <w:t xml:space="preserve"> </w:t>
            </w:r>
          </w:p>
        </w:tc>
      </w:tr>
      <w:tr w:rsidR="000560E1" w:rsidRPr="000560E1" w14:paraId="1C100438" w14:textId="77777777" w:rsidTr="00D31128">
        <w:trPr>
          <w:trHeight w:val="20"/>
        </w:trPr>
        <w:tc>
          <w:tcPr>
            <w:tcW w:w="3235" w:type="dxa"/>
            <w:tcBorders>
              <w:top w:val="nil"/>
              <w:left w:val="single" w:sz="4" w:space="0" w:color="auto"/>
              <w:bottom w:val="single" w:sz="4" w:space="0" w:color="auto"/>
              <w:right w:val="single" w:sz="4" w:space="0" w:color="auto"/>
            </w:tcBorders>
            <w:shd w:val="clear" w:color="auto" w:fill="auto"/>
            <w:hideMark/>
          </w:tcPr>
          <w:p w14:paraId="7E49A469" w14:textId="77777777"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Other:</w:t>
            </w:r>
            <w:r w:rsidRPr="000560E1">
              <w:rPr>
                <w:rFonts w:eastAsia="Times New Roman"/>
                <w:sz w:val="16"/>
                <w:szCs w:val="16"/>
                <w:lang w:val="en-US" w:eastAsia="en-US"/>
              </w:rPr>
              <w:br/>
              <w:t>copayments (LI only), non-bypassable charges (DG only), reliability benefits/costs, etc.</w:t>
            </w:r>
          </w:p>
        </w:tc>
        <w:tc>
          <w:tcPr>
            <w:tcW w:w="6670" w:type="dxa"/>
            <w:tcBorders>
              <w:top w:val="nil"/>
              <w:left w:val="nil"/>
              <w:bottom w:val="single" w:sz="4" w:space="0" w:color="auto"/>
              <w:right w:val="single" w:sz="4" w:space="0" w:color="auto"/>
            </w:tcBorders>
            <w:shd w:val="clear" w:color="auto" w:fill="auto"/>
            <w:vAlign w:val="center"/>
            <w:hideMark/>
          </w:tcPr>
          <w:p w14:paraId="6A355BCF" w14:textId="18E7BAA3" w:rsidR="000560E1" w:rsidRPr="000560E1" w:rsidRDefault="000560E1" w:rsidP="00EC0308">
            <w:pPr>
              <w:rPr>
                <w:rFonts w:eastAsia="Times New Roman"/>
                <w:sz w:val="16"/>
                <w:szCs w:val="16"/>
                <w:lang w:val="en-US" w:eastAsia="en-US"/>
              </w:rPr>
            </w:pPr>
            <w:r w:rsidRPr="000560E1">
              <w:rPr>
                <w:rFonts w:eastAsia="Times New Roman"/>
                <w:sz w:val="16"/>
                <w:szCs w:val="16"/>
                <w:lang w:val="en-US" w:eastAsia="en-US"/>
              </w:rPr>
              <w:t>Non-bypass</w:t>
            </w:r>
            <w:r w:rsidR="00D5118A">
              <w:rPr>
                <w:rFonts w:eastAsia="Times New Roman"/>
                <w:sz w:val="16"/>
                <w:szCs w:val="16"/>
                <w:lang w:val="en-US" w:eastAsia="en-US"/>
              </w:rPr>
              <w:t>a</w:t>
            </w:r>
            <w:r w:rsidRPr="000560E1">
              <w:rPr>
                <w:rFonts w:eastAsia="Times New Roman"/>
                <w:sz w:val="16"/>
                <w:szCs w:val="16"/>
                <w:lang w:val="en-US" w:eastAsia="en-US"/>
              </w:rPr>
              <w:t>ble charges included as part of customer bill savings (NEM customers pay all regulatory charges on a net basis)</w:t>
            </w:r>
          </w:p>
        </w:tc>
      </w:tr>
    </w:tbl>
    <w:p w14:paraId="4A2F2BD1" w14:textId="50A66D06" w:rsidR="00BC07D4" w:rsidRPr="0020200A" w:rsidRDefault="00D062C1" w:rsidP="00EC0308">
      <w:pPr>
        <w:pStyle w:val="BodyText"/>
        <w:rPr>
          <w:lang w:val="en-US"/>
        </w:rPr>
      </w:pPr>
      <w:r>
        <w:rPr>
          <w:lang w:val="en-US"/>
        </w:rPr>
        <w:t>The cost test c</w:t>
      </w:r>
      <w:r w:rsidR="00005078">
        <w:rPr>
          <w:lang w:val="en-US"/>
        </w:rPr>
        <w:t>ould</w:t>
      </w:r>
      <w:r>
        <w:rPr>
          <w:lang w:val="en-US"/>
        </w:rPr>
        <w:t xml:space="preserve"> be expanded to a societal cost test through the inclusion of non-energy impacts (</w:t>
      </w:r>
      <w:r w:rsidR="00E301C4">
        <w:rPr>
          <w:lang w:val="en-US"/>
        </w:rPr>
        <w:t>societal, utility, or participant)</w:t>
      </w:r>
      <w:r w:rsidR="00CB2AD8">
        <w:rPr>
          <w:lang w:val="en-US"/>
        </w:rPr>
        <w:t>,</w:t>
      </w:r>
      <w:r w:rsidR="00005078">
        <w:rPr>
          <w:lang w:val="en-US"/>
        </w:rPr>
        <w:t xml:space="preserve"> if those data are readily available. </w:t>
      </w:r>
      <w:r w:rsidR="00AE2E6C">
        <w:rPr>
          <w:lang w:val="en-US"/>
        </w:rPr>
        <w:t xml:space="preserve">The </w:t>
      </w:r>
      <w:r w:rsidR="002D43B3">
        <w:rPr>
          <w:lang w:val="en-US"/>
        </w:rPr>
        <w:t>budget</w:t>
      </w:r>
      <w:r w:rsidR="00A21B02">
        <w:rPr>
          <w:lang w:val="en-US"/>
        </w:rPr>
        <w:t xml:space="preserve"> does not include </w:t>
      </w:r>
      <w:r w:rsidR="00331FE4">
        <w:rPr>
          <w:lang w:val="en-US"/>
        </w:rPr>
        <w:t xml:space="preserve">hours to develop </w:t>
      </w:r>
      <w:r w:rsidR="009A5F41">
        <w:rPr>
          <w:lang w:val="en-US"/>
        </w:rPr>
        <w:t>NEIs</w:t>
      </w:r>
      <w:r w:rsidR="00EC563D">
        <w:rPr>
          <w:lang w:val="en-US"/>
        </w:rPr>
        <w:t>.</w:t>
      </w:r>
    </w:p>
    <w:p w14:paraId="1458E608" w14:textId="57F995B9" w:rsidR="003046C7" w:rsidRPr="0020200A" w:rsidRDefault="003046C7" w:rsidP="00EC0308">
      <w:pPr>
        <w:pStyle w:val="Heading2"/>
        <w:rPr>
          <w:lang w:val="en-US"/>
        </w:rPr>
      </w:pPr>
      <w:bookmarkStart w:id="20" w:name="_Toc94293746"/>
      <w:bookmarkStart w:id="21" w:name="_Toc104903737"/>
      <w:r w:rsidRPr="0020200A">
        <w:rPr>
          <w:lang w:val="en-US"/>
        </w:rPr>
        <w:t xml:space="preserve">Task 4: Total </w:t>
      </w:r>
      <w:r w:rsidR="003A4BDF">
        <w:rPr>
          <w:lang w:val="en-US"/>
        </w:rPr>
        <w:t>E</w:t>
      </w:r>
      <w:r w:rsidRPr="0020200A">
        <w:rPr>
          <w:lang w:val="en-US"/>
        </w:rPr>
        <w:t xml:space="preserve">lectrical </w:t>
      </w:r>
      <w:r w:rsidR="003A4BDF">
        <w:rPr>
          <w:lang w:val="en-US"/>
        </w:rPr>
        <w:t>S</w:t>
      </w:r>
      <w:r w:rsidRPr="0020200A">
        <w:rPr>
          <w:lang w:val="en-US"/>
        </w:rPr>
        <w:t xml:space="preserve">ystem </w:t>
      </w:r>
      <w:r w:rsidR="003A4BDF">
        <w:rPr>
          <w:lang w:val="en-US"/>
        </w:rPr>
        <w:t>B</w:t>
      </w:r>
      <w:r w:rsidRPr="0020200A">
        <w:rPr>
          <w:lang w:val="en-US"/>
        </w:rPr>
        <w:t>enefits</w:t>
      </w:r>
      <w:bookmarkEnd w:id="20"/>
      <w:bookmarkEnd w:id="21"/>
    </w:p>
    <w:p w14:paraId="2A8B39F3" w14:textId="6027EFD3" w:rsidR="00064ABF" w:rsidRDefault="005F5BBE" w:rsidP="00EC0308">
      <w:pPr>
        <w:pStyle w:val="BodyText"/>
        <w:rPr>
          <w:lang w:val="en-US"/>
        </w:rPr>
      </w:pPr>
      <w:r>
        <w:rPr>
          <w:lang w:val="en-US"/>
        </w:rPr>
        <w:t>E</w:t>
      </w:r>
      <w:r w:rsidR="00064ABF">
        <w:rPr>
          <w:lang w:val="en-US"/>
        </w:rPr>
        <w:t xml:space="preserve">lectrical system benefits encompass many </w:t>
      </w:r>
      <w:r>
        <w:rPr>
          <w:lang w:val="en-US"/>
        </w:rPr>
        <w:t>different areas. For example, solar systems can reduce or increase distribution losses depending on their physical location on the grid.</w:t>
      </w:r>
      <w:r w:rsidR="009A3CC9">
        <w:rPr>
          <w:lang w:val="en-US"/>
        </w:rPr>
        <w:t xml:space="preserve"> </w:t>
      </w:r>
      <w:r>
        <w:rPr>
          <w:lang w:val="en-US"/>
        </w:rPr>
        <w:t>This evaluation will focus on the electrical system benefits at the participants’ premises.</w:t>
      </w:r>
      <w:r w:rsidR="009A3CC9">
        <w:rPr>
          <w:lang w:val="en-US"/>
        </w:rPr>
        <w:t xml:space="preserve"> </w:t>
      </w:r>
      <w:r w:rsidR="007040EF">
        <w:rPr>
          <w:lang w:val="en-US"/>
        </w:rPr>
        <w:t xml:space="preserve">These benefits have two major components: electricity generation at the premises and avoided costs. </w:t>
      </w:r>
      <w:r w:rsidR="00AE2440">
        <w:rPr>
          <w:lang w:val="en-US"/>
        </w:rPr>
        <w:t xml:space="preserve">Both of these are highly time-dependent. </w:t>
      </w:r>
    </w:p>
    <w:p w14:paraId="5263E117" w14:textId="7FBE424F" w:rsidR="001A1CCB" w:rsidRDefault="001A1CCB" w:rsidP="00574CCB">
      <w:pPr>
        <w:pStyle w:val="Heading3"/>
        <w:rPr>
          <w:lang w:val="en-US"/>
        </w:rPr>
      </w:pPr>
      <w:bookmarkStart w:id="22" w:name="_Toc104903738"/>
      <w:r>
        <w:rPr>
          <w:lang w:val="en-US"/>
        </w:rPr>
        <w:t>Electricity Generation</w:t>
      </w:r>
      <w:bookmarkEnd w:id="22"/>
      <w:r>
        <w:rPr>
          <w:lang w:val="en-US"/>
        </w:rPr>
        <w:t xml:space="preserve"> </w:t>
      </w:r>
    </w:p>
    <w:p w14:paraId="3FB0D1AB" w14:textId="19EB617F" w:rsidR="005F5BBE" w:rsidRDefault="00AE2440" w:rsidP="00EC0308">
      <w:pPr>
        <w:pStyle w:val="BodyText"/>
        <w:rPr>
          <w:lang w:val="en-US"/>
        </w:rPr>
      </w:pPr>
      <w:r>
        <w:rPr>
          <w:lang w:val="en-US"/>
        </w:rPr>
        <w:t xml:space="preserve">To address </w:t>
      </w:r>
      <w:r w:rsidR="00984B36" w:rsidRPr="0020200A">
        <w:rPr>
          <w:lang w:val="en-US"/>
        </w:rPr>
        <w:t>solar generation</w:t>
      </w:r>
      <w:r>
        <w:rPr>
          <w:lang w:val="en-US"/>
        </w:rPr>
        <w:t>’s</w:t>
      </w:r>
      <w:r w:rsidR="00984B36" w:rsidRPr="0020200A">
        <w:rPr>
          <w:lang w:val="en-US"/>
        </w:rPr>
        <w:t xml:space="preserve">  time </w:t>
      </w:r>
      <w:r>
        <w:rPr>
          <w:lang w:val="en-US"/>
        </w:rPr>
        <w:t>dependency</w:t>
      </w:r>
      <w:r w:rsidR="00984B36" w:rsidRPr="0020200A">
        <w:rPr>
          <w:lang w:val="en-US"/>
        </w:rPr>
        <w:t>, t</w:t>
      </w:r>
      <w:r w:rsidR="00077D33" w:rsidRPr="0020200A">
        <w:rPr>
          <w:lang w:val="en-US"/>
        </w:rPr>
        <w:t xml:space="preserve">he first step to valuing total electrical system benefits is to convert PV system capacities (from the tracking data) to an 8760 profile of energy generated. </w:t>
      </w:r>
      <w:r w:rsidR="005F5BBE">
        <w:rPr>
          <w:lang w:val="en-US"/>
        </w:rPr>
        <w:t xml:space="preserve">DNV </w:t>
      </w:r>
      <w:r w:rsidR="004B2D79">
        <w:rPr>
          <w:lang w:val="en-US"/>
        </w:rPr>
        <w:t>has identified three methods</w:t>
      </w:r>
      <w:r w:rsidR="00423F63">
        <w:rPr>
          <w:lang w:val="en-US"/>
        </w:rPr>
        <w:t xml:space="preserve"> to do th</w:t>
      </w:r>
      <w:r w:rsidR="00866361">
        <w:rPr>
          <w:lang w:val="en-US"/>
        </w:rPr>
        <w:t xml:space="preserve">is, </w:t>
      </w:r>
      <w:r w:rsidR="00AD6C73">
        <w:rPr>
          <w:lang w:val="en-US"/>
        </w:rPr>
        <w:t xml:space="preserve">alone or in combination, </w:t>
      </w:r>
      <w:r w:rsidR="00866361">
        <w:rPr>
          <w:lang w:val="en-US"/>
        </w:rPr>
        <w:t xml:space="preserve">depending on the </w:t>
      </w:r>
      <w:r w:rsidR="00AD6C73">
        <w:rPr>
          <w:lang w:val="en-US"/>
        </w:rPr>
        <w:t>data available.</w:t>
      </w:r>
      <w:r w:rsidR="005F5BBE">
        <w:rPr>
          <w:lang w:val="en-US"/>
        </w:rPr>
        <w:t xml:space="preserve"> </w:t>
      </w:r>
    </w:p>
    <w:p w14:paraId="6A01D5FC" w14:textId="3BBBC379" w:rsidR="00414C9E" w:rsidRDefault="0055202E" w:rsidP="00EC0308">
      <w:pPr>
        <w:pStyle w:val="BodyText"/>
        <w:rPr>
          <w:lang w:val="en-US"/>
        </w:rPr>
      </w:pPr>
      <w:r w:rsidRPr="0055202E">
        <w:rPr>
          <w:b/>
          <w:bCs/>
          <w:lang w:val="en-US"/>
        </w:rPr>
        <w:t xml:space="preserve">Method </w:t>
      </w:r>
      <w:r w:rsidR="007C4AF9">
        <w:rPr>
          <w:b/>
          <w:bCs/>
          <w:lang w:val="en-US"/>
        </w:rPr>
        <w:t>1</w:t>
      </w:r>
      <w:r w:rsidR="007C4AF9" w:rsidRPr="0055202E">
        <w:rPr>
          <w:b/>
          <w:bCs/>
          <w:lang w:val="en-US"/>
        </w:rPr>
        <w:t xml:space="preserve"> </w:t>
      </w:r>
      <w:r w:rsidRPr="0055202E">
        <w:rPr>
          <w:b/>
          <w:bCs/>
          <w:lang w:val="en-US"/>
        </w:rPr>
        <w:t xml:space="preserve">– Individual System </w:t>
      </w:r>
      <w:r w:rsidR="00326090">
        <w:rPr>
          <w:b/>
          <w:bCs/>
          <w:lang w:val="en-US"/>
        </w:rPr>
        <w:t>Data</w:t>
      </w:r>
      <w:r>
        <w:rPr>
          <w:lang w:val="en-US"/>
        </w:rPr>
        <w:t>.</w:t>
      </w:r>
      <w:r w:rsidR="009A3CC9">
        <w:rPr>
          <w:lang w:val="en-US"/>
        </w:rPr>
        <w:t xml:space="preserve"> </w:t>
      </w:r>
      <w:r w:rsidR="008F24E8">
        <w:rPr>
          <w:lang w:val="en-US"/>
        </w:rPr>
        <w:t xml:space="preserve">Depending on the type of solar system, </w:t>
      </w:r>
      <w:r w:rsidR="00414C9E">
        <w:rPr>
          <w:lang w:val="en-US"/>
        </w:rPr>
        <w:t xml:space="preserve">DNV will </w:t>
      </w:r>
      <w:r w:rsidR="00414C9E" w:rsidRPr="1729A857">
        <w:rPr>
          <w:lang w:val="en-US"/>
        </w:rPr>
        <w:t>calculate</w:t>
      </w:r>
      <w:r w:rsidR="00414C9E">
        <w:rPr>
          <w:lang w:val="en-US"/>
        </w:rPr>
        <w:t xml:space="preserve"> energy system output from PMRS data </w:t>
      </w:r>
      <w:r w:rsidR="008F24E8">
        <w:rPr>
          <w:lang w:val="en-US"/>
        </w:rPr>
        <w:t>or VNEM</w:t>
      </w:r>
      <w:r w:rsidR="00414C9E">
        <w:rPr>
          <w:lang w:val="en-US"/>
        </w:rPr>
        <w:t xml:space="preserve"> data</w:t>
      </w:r>
      <w:r w:rsidR="008F24E8">
        <w:rPr>
          <w:lang w:val="en-US"/>
        </w:rPr>
        <w:t xml:space="preserve"> obtained directly from the IOUs</w:t>
      </w:r>
      <w:r w:rsidR="00414C9E">
        <w:rPr>
          <w:lang w:val="en-US"/>
        </w:rPr>
        <w:t>.</w:t>
      </w:r>
      <w:r w:rsidR="009A3CC9">
        <w:rPr>
          <w:lang w:val="en-US"/>
        </w:rPr>
        <w:t xml:space="preserve"> </w:t>
      </w:r>
      <w:r w:rsidR="00915E3D">
        <w:rPr>
          <w:lang w:val="en-US"/>
        </w:rPr>
        <w:t xml:space="preserve">This method is </w:t>
      </w:r>
      <w:r w:rsidR="007C4AF9">
        <w:rPr>
          <w:lang w:val="en-US"/>
        </w:rPr>
        <w:t xml:space="preserve">highly preferred over </w:t>
      </w:r>
      <w:r w:rsidR="00915E3D">
        <w:rPr>
          <w:lang w:val="en-US"/>
        </w:rPr>
        <w:t>Method</w:t>
      </w:r>
      <w:r w:rsidR="007C4AF9">
        <w:rPr>
          <w:lang w:val="en-US"/>
        </w:rPr>
        <w:t>s</w:t>
      </w:r>
      <w:r w:rsidR="00915E3D">
        <w:rPr>
          <w:lang w:val="en-US"/>
        </w:rPr>
        <w:t xml:space="preserve"> </w:t>
      </w:r>
      <w:r w:rsidR="007C4AF9">
        <w:rPr>
          <w:lang w:val="en-US"/>
        </w:rPr>
        <w:t>2 and 3</w:t>
      </w:r>
      <w:r w:rsidR="00AF7ACB">
        <w:rPr>
          <w:lang w:val="en-US"/>
        </w:rPr>
        <w:t xml:space="preserve"> (presented below</w:t>
      </w:r>
      <w:r w:rsidR="009C5A86">
        <w:rPr>
          <w:lang w:val="en-US"/>
        </w:rPr>
        <w:t>) but</w:t>
      </w:r>
      <w:r w:rsidR="00915E3D">
        <w:rPr>
          <w:lang w:val="en-US"/>
        </w:rPr>
        <w:t xml:space="preserve"> is dependent on </w:t>
      </w:r>
      <w:r w:rsidR="00AD6C73">
        <w:rPr>
          <w:lang w:val="en-US"/>
        </w:rPr>
        <w:t>the availability of</w:t>
      </w:r>
      <w:r w:rsidR="00915E3D">
        <w:rPr>
          <w:lang w:val="en-US"/>
        </w:rPr>
        <w:t xml:space="preserve"> </w:t>
      </w:r>
      <w:r w:rsidR="00EC72E9">
        <w:rPr>
          <w:lang w:val="en-US"/>
        </w:rPr>
        <w:t xml:space="preserve">the </w:t>
      </w:r>
      <w:r w:rsidR="00915E3D">
        <w:rPr>
          <w:lang w:val="en-US"/>
        </w:rPr>
        <w:t xml:space="preserve">PMRS data. </w:t>
      </w:r>
    </w:p>
    <w:p w14:paraId="0B58A241" w14:textId="5A4E22D7" w:rsidR="00E1612C" w:rsidRDefault="0055202E" w:rsidP="00EC0308">
      <w:pPr>
        <w:pStyle w:val="BodyText"/>
        <w:rPr>
          <w:lang w:val="en-US"/>
        </w:rPr>
      </w:pPr>
      <w:r w:rsidRPr="0020200A">
        <w:rPr>
          <w:lang w:val="en-US"/>
        </w:rPr>
        <w:t>DNV will obtain the PMRS data for all installations that are required to have it</w:t>
      </w:r>
      <w:r w:rsidR="00E1612C">
        <w:rPr>
          <w:lang w:val="en-US"/>
        </w:rPr>
        <w:t xml:space="preserve"> and </w:t>
      </w:r>
      <w:r w:rsidR="00FC4DB5">
        <w:rPr>
          <w:lang w:val="en-US"/>
        </w:rPr>
        <w:t xml:space="preserve">that </w:t>
      </w:r>
      <w:r w:rsidR="00E1612C">
        <w:rPr>
          <w:lang w:val="en-US"/>
        </w:rPr>
        <w:t>will provide it for this evaluation</w:t>
      </w:r>
      <w:r w:rsidR="004B5217">
        <w:rPr>
          <w:rStyle w:val="FootnoteReference"/>
          <w:lang w:val="en-US"/>
        </w:rPr>
        <w:footnoteReference w:id="10"/>
      </w:r>
      <w:r w:rsidRPr="0020200A">
        <w:rPr>
          <w:lang w:val="en-US"/>
        </w:rPr>
        <w:t xml:space="preserve">. </w:t>
      </w:r>
      <w:r w:rsidR="00A919AF">
        <w:rPr>
          <w:lang w:val="en-US"/>
        </w:rPr>
        <w:t>The</w:t>
      </w:r>
      <w:r w:rsidRPr="0020200A">
        <w:rPr>
          <w:lang w:val="en-US"/>
        </w:rPr>
        <w:t xml:space="preserve"> PMRS data </w:t>
      </w:r>
      <w:r w:rsidR="00A919AF">
        <w:rPr>
          <w:lang w:val="en-US"/>
        </w:rPr>
        <w:t xml:space="preserve">reflects the system’s energy generation at the 15-minute interval level (8760 x 4 = 35,040 15-min intervals per year) </w:t>
      </w:r>
      <w:r w:rsidR="00091693">
        <w:rPr>
          <w:lang w:val="en-US"/>
        </w:rPr>
        <w:t>which can be aggregated to match hourly AMI data.</w:t>
      </w:r>
    </w:p>
    <w:p w14:paraId="2DB89129" w14:textId="5F361146" w:rsidR="00AD6C73" w:rsidRDefault="00AD6C73" w:rsidP="00EC0308">
      <w:pPr>
        <w:pStyle w:val="BodyText"/>
        <w:rPr>
          <w:lang w:val="en-US"/>
        </w:rPr>
      </w:pPr>
      <w:r>
        <w:rPr>
          <w:lang w:val="en-US"/>
        </w:rPr>
        <w:t>Only p</w:t>
      </w:r>
      <w:r w:rsidRPr="00AD6C73">
        <w:rPr>
          <w:lang w:val="en-US"/>
        </w:rPr>
        <w:t>rogram participants with system</w:t>
      </w:r>
      <w:r>
        <w:rPr>
          <w:lang w:val="en-US"/>
        </w:rPr>
        <w:t xml:space="preserve"> sizes of</w:t>
      </w:r>
      <w:r w:rsidRPr="00AD6C73">
        <w:rPr>
          <w:lang w:val="en-US"/>
        </w:rPr>
        <w:t xml:space="preserve"> 10 kW or more </w:t>
      </w:r>
      <w:r>
        <w:rPr>
          <w:lang w:val="en-US"/>
        </w:rPr>
        <w:t>have to report their solar production data to PMRS. Even if we can get PMRS, we will need to supplement this approach with Method 2 or 3 to assess smaller systems</w:t>
      </w:r>
      <w:r w:rsidR="000A0B2E">
        <w:rPr>
          <w:lang w:val="en-US"/>
        </w:rPr>
        <w:t xml:space="preserve"> that are not VNEM</w:t>
      </w:r>
      <w:r>
        <w:rPr>
          <w:lang w:val="en-US"/>
        </w:rPr>
        <w:t>.</w:t>
      </w:r>
    </w:p>
    <w:p w14:paraId="22D0FE64" w14:textId="029B716B" w:rsidR="007C4AF9" w:rsidRDefault="007C4AF9" w:rsidP="007C4AF9">
      <w:pPr>
        <w:pStyle w:val="BodyText"/>
        <w:rPr>
          <w:lang w:val="en-US"/>
        </w:rPr>
      </w:pPr>
      <w:r w:rsidRPr="009D37A8">
        <w:rPr>
          <w:b/>
          <w:lang w:val="en-US"/>
        </w:rPr>
        <w:t xml:space="preserve">Method </w:t>
      </w:r>
      <w:r>
        <w:rPr>
          <w:b/>
          <w:lang w:val="en-US"/>
        </w:rPr>
        <w:t>2</w:t>
      </w:r>
      <w:r w:rsidRPr="009D37A8">
        <w:rPr>
          <w:b/>
          <w:lang w:val="en-US"/>
        </w:rPr>
        <w:t xml:space="preserve"> – PV System Modeling.</w:t>
      </w:r>
      <w:r>
        <w:rPr>
          <w:lang w:val="en-US"/>
        </w:rPr>
        <w:t xml:space="preserve"> DNV will utilize aggregate PV system characteristics to model energy output. </w:t>
      </w:r>
    </w:p>
    <w:p w14:paraId="46BC0B29" w14:textId="06366B27" w:rsidR="007C4AF9" w:rsidRPr="0020200A" w:rsidRDefault="007C4AF9" w:rsidP="007C4AF9">
      <w:pPr>
        <w:pStyle w:val="BodyText"/>
        <w:rPr>
          <w:lang w:val="en-US"/>
        </w:rPr>
      </w:pPr>
      <w:r w:rsidRPr="0020200A">
        <w:rPr>
          <w:lang w:val="en-US"/>
        </w:rPr>
        <w:t>Software such as HelioScope, PVsyst, PVWatts (</w:t>
      </w:r>
      <w:r w:rsidR="000A0B2E">
        <w:rPr>
          <w:lang w:val="en-US"/>
        </w:rPr>
        <w:t xml:space="preserve">a </w:t>
      </w:r>
      <w:r w:rsidRPr="0020200A">
        <w:rPr>
          <w:lang w:val="en-US"/>
        </w:rPr>
        <w:t xml:space="preserve">publicly available tool from NREL) </w:t>
      </w:r>
      <w:r w:rsidR="000A0B2E">
        <w:rPr>
          <w:lang w:val="en-US"/>
        </w:rPr>
        <w:t>and the DNV Solar Resource Compass</w:t>
      </w:r>
      <w:r w:rsidRPr="0020200A">
        <w:rPr>
          <w:lang w:val="en-US"/>
        </w:rPr>
        <w:t xml:space="preserve"> can generate an </w:t>
      </w:r>
      <w:r>
        <w:rPr>
          <w:lang w:val="en-US"/>
        </w:rPr>
        <w:t xml:space="preserve">hourly </w:t>
      </w:r>
      <w:r w:rsidRPr="0020200A">
        <w:rPr>
          <w:lang w:val="en-US"/>
        </w:rPr>
        <w:t xml:space="preserve">simulation </w:t>
      </w:r>
      <w:r>
        <w:rPr>
          <w:lang w:val="en-US"/>
        </w:rPr>
        <w:t xml:space="preserve">(“8760”) </w:t>
      </w:r>
      <w:r w:rsidRPr="0020200A">
        <w:rPr>
          <w:lang w:val="en-US"/>
        </w:rPr>
        <w:t xml:space="preserve">of energy generation given details about system size, type, location, tilt, and orientation. </w:t>
      </w:r>
      <w:r>
        <w:rPr>
          <w:lang w:val="en-US"/>
        </w:rPr>
        <w:t>In its evaluation of the SOMAH Program,</w:t>
      </w:r>
      <w:r>
        <w:rPr>
          <w:rStyle w:val="FootnoteReference"/>
          <w:lang w:val="en-US"/>
        </w:rPr>
        <w:footnoteReference w:id="11"/>
      </w:r>
      <w:r>
        <w:rPr>
          <w:lang w:val="en-US"/>
        </w:rPr>
        <w:t xml:space="preserve"> </w:t>
      </w:r>
      <w:r w:rsidRPr="008036D9">
        <w:rPr>
          <w:lang w:val="en-US"/>
        </w:rPr>
        <w:t>Verdant used PVWatts to simulate hourly PV generation for every system in the tracking data</w:t>
      </w:r>
      <w:r>
        <w:rPr>
          <w:lang w:val="en-US"/>
        </w:rPr>
        <w:t>. We will follow the same approach</w:t>
      </w:r>
      <w:r w:rsidR="00C636EA">
        <w:rPr>
          <w:lang w:val="en-US"/>
        </w:rPr>
        <w:t>–</w:t>
      </w:r>
      <w:r>
        <w:rPr>
          <w:lang w:val="en-US"/>
        </w:rPr>
        <w:t>modeling individual installations using modeling software</w:t>
      </w:r>
      <w:r w:rsidR="00C11372">
        <w:rPr>
          <w:lang w:val="en-US"/>
        </w:rPr>
        <w:t>–</w:t>
      </w:r>
      <w:r>
        <w:rPr>
          <w:lang w:val="en-US"/>
        </w:rPr>
        <w:t xml:space="preserve">but we will </w:t>
      </w:r>
      <w:r w:rsidR="000D6ACA">
        <w:rPr>
          <w:lang w:val="en-US"/>
        </w:rPr>
        <w:t>use</w:t>
      </w:r>
      <w:r w:rsidR="000521B3">
        <w:rPr>
          <w:lang w:val="en-US"/>
        </w:rPr>
        <w:t xml:space="preserve"> </w:t>
      </w:r>
      <w:r w:rsidR="000A0B2E">
        <w:rPr>
          <w:lang w:val="en-US"/>
        </w:rPr>
        <w:t xml:space="preserve">the </w:t>
      </w:r>
      <w:r>
        <w:rPr>
          <w:lang w:val="en-US"/>
        </w:rPr>
        <w:t>DNV Solar Resource Compass (DNV SRC) software</w:t>
      </w:r>
      <w:r w:rsidR="009C5A86">
        <w:rPr>
          <w:lang w:val="en-US"/>
        </w:rPr>
        <w:t xml:space="preserve">. </w:t>
      </w:r>
      <w:r>
        <w:rPr>
          <w:lang w:val="en-US"/>
        </w:rPr>
        <w:t xml:space="preserve">There are two reasons for this: the first is that the DNV SRC can use actual year solar irradiation (as opposed to using </w:t>
      </w:r>
      <w:r w:rsidR="00EB1A36">
        <w:rPr>
          <w:lang w:val="en-US"/>
        </w:rPr>
        <w:t>typical meteorological year, or TMY,</w:t>
      </w:r>
      <w:r>
        <w:rPr>
          <w:lang w:val="en-US"/>
        </w:rPr>
        <w:t xml:space="preserve"> solar irradiation), and the second one is that the DNV SRC can use more system details if they are available, which results in more nuanced</w:t>
      </w:r>
      <w:r w:rsidR="0073531F">
        <w:rPr>
          <w:lang w:val="en-US"/>
        </w:rPr>
        <w:t xml:space="preserve"> and</w:t>
      </w:r>
      <w:r>
        <w:rPr>
          <w:lang w:val="en-US"/>
        </w:rPr>
        <w:t xml:space="preserve"> precise modeling.</w:t>
      </w:r>
    </w:p>
    <w:p w14:paraId="51EDDD7A" w14:textId="61F356AC" w:rsidR="00AD6C73" w:rsidRPr="0020200A" w:rsidRDefault="00AD6C73" w:rsidP="007C4AF9">
      <w:pPr>
        <w:pStyle w:val="BodyText"/>
        <w:rPr>
          <w:lang w:val="en-US"/>
        </w:rPr>
      </w:pPr>
      <w:r>
        <w:rPr>
          <w:lang w:val="en-US"/>
        </w:rPr>
        <w:t xml:space="preserve">This method is broadly applicable to </w:t>
      </w:r>
      <w:r w:rsidR="0018634E">
        <w:rPr>
          <w:lang w:val="en-US"/>
        </w:rPr>
        <w:t>all systems</w:t>
      </w:r>
      <w:r w:rsidR="005A1749">
        <w:rPr>
          <w:lang w:val="en-US"/>
        </w:rPr>
        <w:t xml:space="preserve"> and will be the only option if PMRS data is not available</w:t>
      </w:r>
      <w:r w:rsidR="00A3723B">
        <w:rPr>
          <w:lang w:val="en-US"/>
        </w:rPr>
        <w:t>. If PMRS data</w:t>
      </w:r>
      <w:r w:rsidR="009D7C4C">
        <w:rPr>
          <w:lang w:val="en-US"/>
        </w:rPr>
        <w:t xml:space="preserve"> is</w:t>
      </w:r>
      <w:r w:rsidR="00A3723B">
        <w:rPr>
          <w:lang w:val="en-US"/>
        </w:rPr>
        <w:t xml:space="preserve"> available</w:t>
      </w:r>
      <w:r w:rsidR="009D7C4C">
        <w:rPr>
          <w:lang w:val="en-US"/>
        </w:rPr>
        <w:t>, Method 1 and Method 2 can be used in combination</w:t>
      </w:r>
      <w:r w:rsidR="006F3F93">
        <w:rPr>
          <w:lang w:val="en-US"/>
        </w:rPr>
        <w:t>, using PMRS data for those systems that have it, and modeled data for those systems that do not.</w:t>
      </w:r>
    </w:p>
    <w:p w14:paraId="57795DCC" w14:textId="4287D8E9" w:rsidR="0055202E" w:rsidRPr="0020200A" w:rsidRDefault="00E1612C" w:rsidP="00EC0308">
      <w:pPr>
        <w:pStyle w:val="BodyText"/>
        <w:rPr>
          <w:lang w:val="en-US"/>
        </w:rPr>
      </w:pPr>
      <w:r w:rsidRPr="0055202E">
        <w:rPr>
          <w:b/>
          <w:bCs/>
          <w:lang w:val="en-US"/>
        </w:rPr>
        <w:t xml:space="preserve">Method </w:t>
      </w:r>
      <w:r>
        <w:rPr>
          <w:b/>
          <w:bCs/>
          <w:lang w:val="en-US"/>
        </w:rPr>
        <w:t>3</w:t>
      </w:r>
      <w:r w:rsidRPr="0055202E">
        <w:rPr>
          <w:b/>
          <w:bCs/>
          <w:lang w:val="en-US"/>
        </w:rPr>
        <w:t xml:space="preserve"> – </w:t>
      </w:r>
      <w:r w:rsidR="007A134C">
        <w:rPr>
          <w:b/>
          <w:bCs/>
          <w:lang w:val="en-US"/>
        </w:rPr>
        <w:t>Solar Output Factors</w:t>
      </w:r>
      <w:r>
        <w:rPr>
          <w:lang w:val="en-US"/>
        </w:rPr>
        <w:t xml:space="preserve">. </w:t>
      </w:r>
      <w:r w:rsidR="00F339AF">
        <w:rPr>
          <w:lang w:val="en-US"/>
        </w:rPr>
        <w:t>If PMRS data is</w:t>
      </w:r>
      <w:r w:rsidR="0037247E">
        <w:rPr>
          <w:lang w:val="en-US"/>
        </w:rPr>
        <w:t xml:space="preserve"> </w:t>
      </w:r>
      <w:r w:rsidR="008C526A">
        <w:rPr>
          <w:lang w:val="en-US"/>
        </w:rPr>
        <w:t xml:space="preserve">available for a large number of representative systems, </w:t>
      </w:r>
      <w:r w:rsidR="0037247E">
        <w:rPr>
          <w:lang w:val="en-US"/>
        </w:rPr>
        <w:t>it is possible to use the</w:t>
      </w:r>
      <w:r w:rsidR="008C526A">
        <w:rPr>
          <w:lang w:val="en-US"/>
        </w:rPr>
        <w:t xml:space="preserve"> </w:t>
      </w:r>
      <w:r w:rsidR="000521B3">
        <w:rPr>
          <w:lang w:val="en-US"/>
        </w:rPr>
        <w:t>data to generate regional performance factors – system output expressed as an hourly percent of system output to installed capacity:</w:t>
      </w:r>
    </w:p>
    <w:p w14:paraId="66102E0E" w14:textId="77777777" w:rsidR="0055202E" w:rsidRPr="00793DFC" w:rsidRDefault="0055202E" w:rsidP="00EC0308">
      <w:pPr>
        <w:pStyle w:val="BodyText"/>
        <w:ind w:left="720"/>
        <w:rPr>
          <w:i/>
          <w:iCs/>
          <w:lang w:val="en-US"/>
        </w:rPr>
      </w:pPr>
      <w:r w:rsidRPr="00793DFC">
        <w:rPr>
          <w:i/>
          <w:iCs/>
          <w:lang w:val="en-US"/>
        </w:rPr>
        <w:t xml:space="preserve">Factor </w:t>
      </w:r>
      <w:r w:rsidR="000521B3" w:rsidRPr="00793DFC">
        <w:rPr>
          <w:i/>
          <w:iCs/>
          <w:lang w:val="en-US"/>
        </w:rPr>
        <w:t xml:space="preserve">for hour </w:t>
      </w:r>
      <w:r w:rsidRPr="00793DFC">
        <w:rPr>
          <w:i/>
          <w:iCs/>
          <w:lang w:val="en-US"/>
        </w:rPr>
        <w:t xml:space="preserve">h = Total generation </w:t>
      </w:r>
      <w:r w:rsidR="000521B3" w:rsidRPr="00793DFC">
        <w:rPr>
          <w:i/>
          <w:iCs/>
          <w:lang w:val="en-US"/>
        </w:rPr>
        <w:t xml:space="preserve">in hour </w:t>
      </w:r>
      <w:r w:rsidRPr="00793DFC">
        <w:rPr>
          <w:i/>
          <w:iCs/>
          <w:lang w:val="en-US"/>
        </w:rPr>
        <w:t xml:space="preserve">h / Total installed capacity </w:t>
      </w:r>
    </w:p>
    <w:p w14:paraId="15C3ABDA" w14:textId="3C0C74BB" w:rsidR="008C526A" w:rsidRDefault="0037247E" w:rsidP="008C526A">
      <w:pPr>
        <w:pStyle w:val="BodyText"/>
        <w:rPr>
          <w:lang w:val="en-US"/>
        </w:rPr>
      </w:pPr>
      <w:r>
        <w:rPr>
          <w:lang w:val="en-US"/>
        </w:rPr>
        <w:t>T</w:t>
      </w:r>
      <w:r w:rsidR="008C526A" w:rsidRPr="0020200A">
        <w:rPr>
          <w:lang w:val="en-US"/>
        </w:rPr>
        <w:t>hese factors</w:t>
      </w:r>
      <w:r>
        <w:rPr>
          <w:lang w:val="en-US"/>
        </w:rPr>
        <w:t xml:space="preserve"> can be used</w:t>
      </w:r>
      <w:r w:rsidR="008C526A" w:rsidRPr="0020200A">
        <w:rPr>
          <w:lang w:val="en-US"/>
        </w:rPr>
        <w:t xml:space="preserve"> to estimate generation based on installed capacity for those premises that do not have PMRS.</w:t>
      </w:r>
      <w:r w:rsidR="008C526A">
        <w:rPr>
          <w:lang w:val="en-US"/>
        </w:rPr>
        <w:t xml:space="preserve"> </w:t>
      </w:r>
      <w:r w:rsidR="008C526A" w:rsidRPr="0020200A">
        <w:rPr>
          <w:lang w:val="en-US"/>
        </w:rPr>
        <w:t>This approach has been used in a number of solar evaluations, including those performed for the California Solar Initiative</w:t>
      </w:r>
      <w:r w:rsidR="009C5A86">
        <w:rPr>
          <w:lang w:val="en-US"/>
        </w:rPr>
        <w:t xml:space="preserve">. </w:t>
      </w:r>
      <w:r w:rsidR="00DE7C13">
        <w:rPr>
          <w:lang w:val="en-US"/>
        </w:rPr>
        <w:t>It is attractive because the factors produced can be easily used for subsequent estimations outside of this evaluation</w:t>
      </w:r>
      <w:r w:rsidR="009C5A86">
        <w:rPr>
          <w:lang w:val="en-US"/>
        </w:rPr>
        <w:t xml:space="preserve">. </w:t>
      </w:r>
      <w:r w:rsidR="00DE7C13">
        <w:rPr>
          <w:lang w:val="en-US"/>
        </w:rPr>
        <w:t xml:space="preserve">The downside is that, in subsequent years, the factors will not be as precise as for the year they were developed. </w:t>
      </w:r>
      <w:r>
        <w:rPr>
          <w:lang w:val="en-US"/>
        </w:rPr>
        <w:t xml:space="preserve">DNV tested this approach for an IOU by comparing </w:t>
      </w:r>
      <w:r w:rsidR="00DE7C13">
        <w:rPr>
          <w:lang w:val="en-US"/>
        </w:rPr>
        <w:t xml:space="preserve">existing </w:t>
      </w:r>
      <w:r>
        <w:rPr>
          <w:lang w:val="en-US"/>
        </w:rPr>
        <w:t xml:space="preserve">regional factor estimates prepared by a third party with those of actual system output. The results were mixed. The factors worked well for some regions and not for others. </w:t>
      </w:r>
      <w:r w:rsidR="00D147B9">
        <w:rPr>
          <w:lang w:val="en-US"/>
        </w:rPr>
        <w:t>T</w:t>
      </w:r>
      <w:r>
        <w:rPr>
          <w:lang w:val="en-US"/>
        </w:rPr>
        <w:t xml:space="preserve">his approach may work better for this evaluation because the system output data used to develop the regional factors would reflect actual weather conditions. </w:t>
      </w:r>
    </w:p>
    <w:p w14:paraId="3847BD2C" w14:textId="5FA89BB4" w:rsidR="008C526A" w:rsidRDefault="00FE07EA" w:rsidP="00EC0308">
      <w:pPr>
        <w:pStyle w:val="BodyText"/>
        <w:rPr>
          <w:b/>
          <w:bCs/>
          <w:lang w:val="en-US"/>
        </w:rPr>
      </w:pPr>
      <w:r>
        <w:rPr>
          <w:lang w:val="en-US"/>
        </w:rPr>
        <w:t>This method is an alternative to simply using</w:t>
      </w:r>
      <w:r w:rsidR="00F6126C">
        <w:rPr>
          <w:lang w:val="en-US"/>
        </w:rPr>
        <w:t xml:space="preserve"> PMRS data for those systems that have it, and modeled data for those systems that do not</w:t>
      </w:r>
      <w:r w:rsidR="009C5A86">
        <w:rPr>
          <w:lang w:val="en-US"/>
        </w:rPr>
        <w:t xml:space="preserve">. </w:t>
      </w:r>
      <w:r w:rsidR="00925336">
        <w:rPr>
          <w:lang w:val="en-US"/>
        </w:rPr>
        <w:t xml:space="preserve">DNV will analyze the data available and make a recommendation to the CPUC team regarding the best way to create these output </w:t>
      </w:r>
      <w:r w:rsidR="0006120A">
        <w:rPr>
          <w:lang w:val="en-US"/>
        </w:rPr>
        <w:t xml:space="preserve">factors, and whether we recommend </w:t>
      </w:r>
      <w:r w:rsidR="009C5A86">
        <w:rPr>
          <w:lang w:val="en-US"/>
        </w:rPr>
        <w:t>using</w:t>
      </w:r>
      <w:r w:rsidR="0006120A">
        <w:rPr>
          <w:lang w:val="en-US"/>
        </w:rPr>
        <w:t xml:space="preserve"> Method 2 or Method 3</w:t>
      </w:r>
      <w:r w:rsidR="009C5A86">
        <w:rPr>
          <w:lang w:val="en-US"/>
        </w:rPr>
        <w:t xml:space="preserve">. </w:t>
      </w:r>
      <w:r w:rsidR="0006120A">
        <w:rPr>
          <w:lang w:val="en-US"/>
        </w:rPr>
        <w:t xml:space="preserve">While it may be possible to have some estimates based on each of the three methods, it is likely that we will recommend a combination of Method 1, and Method 2 or Method 3, instead of a combination of all three methods. </w:t>
      </w:r>
    </w:p>
    <w:p w14:paraId="29799039" w14:textId="4C29BBBF" w:rsidR="001A1CCB" w:rsidRDefault="001A1CCB" w:rsidP="00574CCB">
      <w:pPr>
        <w:pStyle w:val="Heading3"/>
        <w:rPr>
          <w:lang w:val="en-US"/>
        </w:rPr>
      </w:pPr>
      <w:bookmarkStart w:id="23" w:name="_Toc104903739"/>
      <w:r w:rsidRPr="00574CCB">
        <w:t>Avoided</w:t>
      </w:r>
      <w:r>
        <w:rPr>
          <w:lang w:val="en-US"/>
        </w:rPr>
        <w:t xml:space="preserve"> Cost Estimates</w:t>
      </w:r>
      <w:bookmarkEnd w:id="23"/>
      <w:r>
        <w:rPr>
          <w:lang w:val="en-US"/>
        </w:rPr>
        <w:t xml:space="preserve">  </w:t>
      </w:r>
    </w:p>
    <w:p w14:paraId="42F90CF1" w14:textId="6B35ACF5" w:rsidR="006367ED" w:rsidRPr="0020200A" w:rsidRDefault="006367ED" w:rsidP="00EC0308">
      <w:pPr>
        <w:pStyle w:val="BodyText"/>
        <w:rPr>
          <w:lang w:val="en-US"/>
        </w:rPr>
      </w:pPr>
      <w:r w:rsidRPr="0020200A">
        <w:rPr>
          <w:lang w:val="en-US"/>
        </w:rPr>
        <w:t>The 2021 Distributed Energy Resources Avoided Cost Calculator</w:t>
      </w:r>
      <w:r w:rsidRPr="0020200A">
        <w:rPr>
          <w:rStyle w:val="FootnoteReference"/>
          <w:lang w:val="en-US"/>
        </w:rPr>
        <w:footnoteReference w:id="12"/>
      </w:r>
      <w:r w:rsidRPr="0020200A">
        <w:rPr>
          <w:lang w:val="en-US"/>
        </w:rPr>
        <w:t xml:space="preserve"> provides 8760 avoided cost by year through 2050, including costs ($/MWh) for energy, generation, ancillary services, transmission, distribution, and greenhouse gas (GHG) emissions (the monetized carbon cap and trade allowance cost embedded in energy prices). Additionally, the model provides 8760 estimates of GHG emissions beyond what is embedded in energy prices and of high global warming potential gases, which we will </w:t>
      </w:r>
      <w:r w:rsidR="001D6696">
        <w:rPr>
          <w:lang w:val="en-US"/>
        </w:rPr>
        <w:t>assess</w:t>
      </w:r>
      <w:r w:rsidRPr="0020200A">
        <w:rPr>
          <w:lang w:val="en-US"/>
        </w:rPr>
        <w:t xml:space="preserve"> separately as environmental system benefits rather than electricity system benefits.</w:t>
      </w:r>
    </w:p>
    <w:p w14:paraId="67724B25" w14:textId="5D145E71" w:rsidR="006367ED" w:rsidRPr="0020200A" w:rsidRDefault="006367ED" w:rsidP="00EC0308">
      <w:pPr>
        <w:pStyle w:val="BodyText"/>
        <w:rPr>
          <w:lang w:val="en-US"/>
        </w:rPr>
      </w:pPr>
      <w:r w:rsidRPr="0020200A">
        <w:rPr>
          <w:lang w:val="en-US"/>
        </w:rPr>
        <w:t>Generat</w:t>
      </w:r>
      <w:r w:rsidR="00C64F70">
        <w:rPr>
          <w:lang w:val="en-US"/>
        </w:rPr>
        <w:t>ing</w:t>
      </w:r>
      <w:r w:rsidRPr="0020200A">
        <w:rPr>
          <w:lang w:val="en-US"/>
        </w:rPr>
        <w:t xml:space="preserve"> 8760 avoided costs is a straightforward multiplication of the 8760 ene</w:t>
      </w:r>
      <w:r>
        <w:rPr>
          <w:lang w:val="en-US"/>
        </w:rPr>
        <w:t>r</w:t>
      </w:r>
      <w:r w:rsidRPr="0020200A">
        <w:rPr>
          <w:lang w:val="en-US"/>
        </w:rPr>
        <w:t xml:space="preserve">gy generation array with the 8760 avoided cost array (with appropriate unit conversion). Annual avoided costs are </w:t>
      </w:r>
      <w:r w:rsidR="00EA13F3">
        <w:rPr>
          <w:lang w:val="en-US"/>
        </w:rPr>
        <w:t>estimated as</w:t>
      </w:r>
      <w:r w:rsidRPr="0020200A">
        <w:rPr>
          <w:lang w:val="en-US"/>
        </w:rPr>
        <w:t xml:space="preserve"> the sum of the hourly avoided costs.</w:t>
      </w:r>
      <w:r w:rsidR="00DC2CE8">
        <w:rPr>
          <w:lang w:val="en-US"/>
        </w:rPr>
        <w:t xml:space="preserve"> </w:t>
      </w:r>
    </w:p>
    <w:p w14:paraId="317D73EF" w14:textId="7FC02016" w:rsidR="003046C7" w:rsidRPr="0020200A" w:rsidRDefault="003046C7" w:rsidP="00EC0308">
      <w:pPr>
        <w:pStyle w:val="Heading2"/>
        <w:rPr>
          <w:lang w:val="en-US"/>
        </w:rPr>
      </w:pPr>
      <w:bookmarkStart w:id="24" w:name="_Toc94293747"/>
      <w:bookmarkStart w:id="25" w:name="_Toc104903740"/>
      <w:r w:rsidRPr="0020200A">
        <w:rPr>
          <w:lang w:val="en-US"/>
        </w:rPr>
        <w:t xml:space="preserve">Task 5: Total Environmental </w:t>
      </w:r>
      <w:r w:rsidR="003A4BDF">
        <w:rPr>
          <w:lang w:val="en-US"/>
        </w:rPr>
        <w:t>B</w:t>
      </w:r>
      <w:r w:rsidRPr="0020200A">
        <w:rPr>
          <w:lang w:val="en-US"/>
        </w:rPr>
        <w:t>enefits</w:t>
      </w:r>
      <w:bookmarkEnd w:id="24"/>
      <w:bookmarkEnd w:id="25"/>
    </w:p>
    <w:p w14:paraId="1A76F6C3" w14:textId="664914E8" w:rsidR="00D36EF3" w:rsidRDefault="00D36EF3" w:rsidP="00EC0308">
      <w:pPr>
        <w:pStyle w:val="BodyText"/>
        <w:rPr>
          <w:lang w:val="en-US"/>
        </w:rPr>
      </w:pPr>
      <w:r>
        <w:rPr>
          <w:lang w:val="en-US"/>
        </w:rPr>
        <w:t>Task 5 will assess the environmental benefits associated with solar generation installed under the program. Following the approach used by Verdant for the SOMAH evaluation, we will use marginal carbon dioxide (CO</w:t>
      </w:r>
      <w:r w:rsidRPr="00341295">
        <w:rPr>
          <w:vertAlign w:val="subscript"/>
          <w:lang w:val="en-US"/>
        </w:rPr>
        <w:t>2</w:t>
      </w:r>
      <w:r>
        <w:rPr>
          <w:lang w:val="en-US"/>
        </w:rPr>
        <w:t xml:space="preserve">) emissions data available for each of California’s grid regions through the </w:t>
      </w:r>
      <w:r w:rsidRPr="00D36EF3">
        <w:rPr>
          <w:lang w:val="en-US"/>
        </w:rPr>
        <w:t xml:space="preserve">California Self-Generation Incentive </w:t>
      </w:r>
      <w:r w:rsidR="00553BCC" w:rsidRPr="00D36EF3">
        <w:rPr>
          <w:lang w:val="en-US"/>
        </w:rPr>
        <w:t>Program</w:t>
      </w:r>
      <w:r w:rsidR="00EF24E9">
        <w:rPr>
          <w:lang w:val="en-US"/>
        </w:rPr>
        <w:t xml:space="preserve"> (SGIP)</w:t>
      </w:r>
      <w:r w:rsidR="00553BCC">
        <w:rPr>
          <w:lang w:val="en-US"/>
        </w:rPr>
        <w:t>.</w:t>
      </w:r>
      <w:r>
        <w:rPr>
          <w:rStyle w:val="FootnoteReference"/>
          <w:lang w:val="en-US"/>
        </w:rPr>
        <w:footnoteReference w:id="13"/>
      </w:r>
      <w:r>
        <w:rPr>
          <w:lang w:val="en-US"/>
        </w:rPr>
        <w:t xml:space="preserve"> These </w:t>
      </w:r>
      <w:r w:rsidR="004D39AC">
        <w:rPr>
          <w:lang w:val="en-US"/>
        </w:rPr>
        <w:t>data are provided by Watt</w:t>
      </w:r>
      <w:r w:rsidR="004D20D8">
        <w:rPr>
          <w:lang w:val="en-US"/>
        </w:rPr>
        <w:t>T</w:t>
      </w:r>
      <w:r w:rsidR="004D39AC">
        <w:rPr>
          <w:lang w:val="en-US"/>
        </w:rPr>
        <w:t xml:space="preserve">ime, a </w:t>
      </w:r>
      <w:r w:rsidR="004D39AC" w:rsidRPr="004D39AC">
        <w:rPr>
          <w:lang w:val="en-US"/>
        </w:rPr>
        <w:t xml:space="preserve">nonprofit </w:t>
      </w:r>
      <w:r w:rsidR="004D39AC">
        <w:rPr>
          <w:lang w:val="en-US"/>
        </w:rPr>
        <w:t xml:space="preserve">that uses real-time power generation data to deliver marginal emissions at up to a 5-minute resolution. </w:t>
      </w:r>
    </w:p>
    <w:p w14:paraId="2075B5B3" w14:textId="6C87FE39" w:rsidR="00ED4284" w:rsidRDefault="00EE4A0E" w:rsidP="00EC0308">
      <w:pPr>
        <w:pStyle w:val="BodyText"/>
        <w:rPr>
          <w:lang w:val="en-US"/>
        </w:rPr>
      </w:pPr>
      <w:r>
        <w:rPr>
          <w:lang w:val="en-US"/>
        </w:rPr>
        <w:t>We will combine hourly marginal emissions</w:t>
      </w:r>
      <w:r w:rsidR="00ED4284">
        <w:rPr>
          <w:lang w:val="en-US"/>
        </w:rPr>
        <w:t xml:space="preserve"> with the hourly solar generation profiles developed in Task 4, </w:t>
      </w:r>
      <w:r>
        <w:rPr>
          <w:lang w:val="en-US"/>
        </w:rPr>
        <w:t xml:space="preserve">to accurately estimate avoided carbon emissions by season and by year. </w:t>
      </w:r>
    </w:p>
    <w:p w14:paraId="345211A7" w14:textId="3C69776C" w:rsidR="005968F0" w:rsidRDefault="0007049A" w:rsidP="00EC0308">
      <w:pPr>
        <w:pStyle w:val="BodyText"/>
        <w:rPr>
          <w:lang w:val="en-US"/>
        </w:rPr>
      </w:pPr>
      <w:r>
        <w:rPr>
          <w:lang w:val="en-US"/>
        </w:rPr>
        <w:t>Additionally, we will</w:t>
      </w:r>
      <w:r w:rsidR="005968F0">
        <w:rPr>
          <w:lang w:val="en-US"/>
        </w:rPr>
        <w:t xml:space="preserve"> use </w:t>
      </w:r>
      <w:r w:rsidR="00CF7C58">
        <w:rPr>
          <w:lang w:val="en-US"/>
        </w:rPr>
        <w:t>California Air Resource Board</w:t>
      </w:r>
      <w:r w:rsidR="00EF24E9">
        <w:rPr>
          <w:lang w:val="en-US"/>
        </w:rPr>
        <w:t xml:space="preserve"> (CARB)</w:t>
      </w:r>
      <w:r w:rsidR="00CF7C58">
        <w:rPr>
          <w:lang w:val="en-US"/>
        </w:rPr>
        <w:t xml:space="preserve"> </w:t>
      </w:r>
      <w:r w:rsidR="003E4859">
        <w:rPr>
          <w:lang w:val="en-US"/>
        </w:rPr>
        <w:t xml:space="preserve">calculators for solar </w:t>
      </w:r>
      <w:r w:rsidR="000E58B2">
        <w:rPr>
          <w:lang w:val="en-US"/>
        </w:rPr>
        <w:t>photovoltaics developed for state agencies (</w:t>
      </w:r>
      <w:r w:rsidR="009C2E47">
        <w:rPr>
          <w:lang w:val="en-US"/>
        </w:rPr>
        <w:t xml:space="preserve">notably the </w:t>
      </w:r>
      <w:r w:rsidR="009C2E47" w:rsidRPr="009C2E47">
        <w:rPr>
          <w:lang w:val="en-US"/>
        </w:rPr>
        <w:t>California Department of Community Services and Development</w:t>
      </w:r>
      <w:r w:rsidR="009C2E47">
        <w:rPr>
          <w:lang w:val="en-US"/>
        </w:rPr>
        <w:t>)</w:t>
      </w:r>
      <w:r w:rsidR="00DA7C07">
        <w:rPr>
          <w:lang w:val="en-US"/>
        </w:rPr>
        <w:t xml:space="preserve">. The advantage to these calculators is that </w:t>
      </w:r>
      <w:r w:rsidR="00A357D7">
        <w:rPr>
          <w:lang w:val="en-US"/>
        </w:rPr>
        <w:t xml:space="preserve">they include estimates for other pollutants, including NOX, </w:t>
      </w:r>
      <w:r w:rsidR="00EB0308">
        <w:rPr>
          <w:lang w:val="en-US"/>
        </w:rPr>
        <w:t xml:space="preserve">reactive organic gas, and </w:t>
      </w:r>
      <w:r w:rsidR="00B74BFB">
        <w:rPr>
          <w:lang w:val="en-US"/>
        </w:rPr>
        <w:t>particulates, where the above approach would only estimate CO2 emissions.</w:t>
      </w:r>
    </w:p>
    <w:p w14:paraId="3C32F167" w14:textId="007C266D" w:rsidR="009448D2" w:rsidRDefault="009448D2" w:rsidP="00EC0308">
      <w:pPr>
        <w:pStyle w:val="BodyText"/>
        <w:rPr>
          <w:lang w:val="en-US"/>
        </w:rPr>
      </w:pPr>
      <w:r>
        <w:rPr>
          <w:lang w:val="en-US"/>
        </w:rPr>
        <w:t xml:space="preserve">We will also develop a dollar value for avoided CO2 emission. As described in </w:t>
      </w:r>
      <w:r w:rsidR="001E3881">
        <w:rPr>
          <w:lang w:val="en-US"/>
        </w:rPr>
        <w:t>Task 4</w:t>
      </w:r>
      <w:r>
        <w:rPr>
          <w:lang w:val="en-US"/>
        </w:rPr>
        <w:t>,</w:t>
      </w:r>
      <w:r w:rsidR="001E3881">
        <w:rPr>
          <w:lang w:val="en-US"/>
        </w:rPr>
        <w:t xml:space="preserve"> t</w:t>
      </w:r>
      <w:r w:rsidR="00B174B3" w:rsidRPr="0020200A">
        <w:rPr>
          <w:lang w:val="en-US"/>
        </w:rPr>
        <w:t>he 2021 Distributed Energy Resources Avoided Cost Calculator</w:t>
      </w:r>
      <w:r w:rsidR="001E3881">
        <w:rPr>
          <w:lang w:val="en-US"/>
        </w:rPr>
        <w:t xml:space="preserve"> </w:t>
      </w:r>
      <w:r>
        <w:rPr>
          <w:lang w:val="en-US"/>
        </w:rPr>
        <w:t>provides the costs associated with CO2 emissions, broken into two parts. The first, the cap-and-trade carbon price forecast, is embedded in energy prices and therefore included as part of the avoided cost calculation in Task 4. The second part, the GHG adder, captures the difference between the cap-and-trade price and the full shadow price of CO2.</w:t>
      </w:r>
    </w:p>
    <w:p w14:paraId="34D5660D" w14:textId="62EBD2E0" w:rsidR="003046C7" w:rsidRPr="0020200A" w:rsidRDefault="003046C7" w:rsidP="00EC0308">
      <w:pPr>
        <w:pStyle w:val="Heading2"/>
        <w:rPr>
          <w:lang w:val="en-US"/>
        </w:rPr>
      </w:pPr>
      <w:bookmarkStart w:id="26" w:name="_Toc94293748"/>
      <w:bookmarkStart w:id="27" w:name="_Toc104903741"/>
      <w:r w:rsidRPr="0020200A">
        <w:rPr>
          <w:lang w:val="en-US"/>
        </w:rPr>
        <w:t xml:space="preserve">Task 6: Total Workforce </w:t>
      </w:r>
      <w:r w:rsidR="003A4BDF">
        <w:rPr>
          <w:lang w:val="en-US"/>
        </w:rPr>
        <w:t>O</w:t>
      </w:r>
      <w:r w:rsidRPr="0020200A">
        <w:rPr>
          <w:lang w:val="en-US"/>
        </w:rPr>
        <w:t>utcomes</w:t>
      </w:r>
      <w:bookmarkEnd w:id="26"/>
      <w:bookmarkEnd w:id="27"/>
    </w:p>
    <w:p w14:paraId="5D17B781" w14:textId="7C5FA87F" w:rsidR="002C4539" w:rsidRPr="0020200A" w:rsidRDefault="005B048B" w:rsidP="00EC0308">
      <w:pPr>
        <w:pStyle w:val="BodyText"/>
        <w:rPr>
          <w:lang w:val="en-US"/>
        </w:rPr>
      </w:pPr>
      <w:r w:rsidRPr="0020200A">
        <w:rPr>
          <w:lang w:val="en-US"/>
        </w:rPr>
        <w:t xml:space="preserve">In this task, we will determine the </w:t>
      </w:r>
      <w:r w:rsidR="007D0978" w:rsidRPr="0020200A">
        <w:rPr>
          <w:lang w:val="en-US"/>
        </w:rPr>
        <w:t xml:space="preserve">workforce outcomes </w:t>
      </w:r>
      <w:r w:rsidR="005B147C" w:rsidRPr="0020200A">
        <w:rPr>
          <w:lang w:val="en-US"/>
        </w:rPr>
        <w:t xml:space="preserve">attributable to the program. </w:t>
      </w:r>
      <w:r w:rsidR="00914B84" w:rsidRPr="0020200A">
        <w:rPr>
          <w:lang w:val="en-US"/>
        </w:rPr>
        <w:t xml:space="preserve">In order to avail of the program incentive, contractors must </w:t>
      </w:r>
      <w:r w:rsidR="00853D47" w:rsidRPr="0020200A">
        <w:rPr>
          <w:lang w:val="en-US"/>
        </w:rPr>
        <w:t>adhere to MASH job training re</w:t>
      </w:r>
      <w:r w:rsidR="007D7BFC" w:rsidRPr="0020200A">
        <w:rPr>
          <w:lang w:val="en-US"/>
        </w:rPr>
        <w:t xml:space="preserve">quirements prescribed by the program. These </w:t>
      </w:r>
      <w:r w:rsidR="00484BF7" w:rsidRPr="0020200A">
        <w:rPr>
          <w:lang w:val="en-US"/>
        </w:rPr>
        <w:t xml:space="preserve">job training opportunities </w:t>
      </w:r>
      <w:r w:rsidR="00CC7FFC" w:rsidRPr="0020200A">
        <w:rPr>
          <w:lang w:val="en-US"/>
        </w:rPr>
        <w:t xml:space="preserve">are laid out </w:t>
      </w:r>
      <w:r w:rsidR="000B5DFF" w:rsidRPr="0020200A">
        <w:rPr>
          <w:lang w:val="en-US"/>
        </w:rPr>
        <w:t xml:space="preserve">in terms of the number of trainees and hours of </w:t>
      </w:r>
      <w:r w:rsidR="00D20AAB" w:rsidRPr="0020200A">
        <w:rPr>
          <w:lang w:val="en-US"/>
        </w:rPr>
        <w:t xml:space="preserve">paid work </w:t>
      </w:r>
      <w:r w:rsidR="00484BF7" w:rsidRPr="0020200A">
        <w:rPr>
          <w:lang w:val="en-US"/>
        </w:rPr>
        <w:t xml:space="preserve">by </w:t>
      </w:r>
      <w:r w:rsidR="00EC571D" w:rsidRPr="0020200A">
        <w:rPr>
          <w:lang w:val="en-US"/>
        </w:rPr>
        <w:t>size of installation</w:t>
      </w:r>
      <w:r w:rsidR="00CC7FFC" w:rsidRPr="0020200A">
        <w:rPr>
          <w:lang w:val="en-US"/>
        </w:rPr>
        <w:t xml:space="preserve">. Contractors furnish job training affidavits </w:t>
      </w:r>
      <w:r w:rsidR="00EB6FC3" w:rsidRPr="0020200A">
        <w:rPr>
          <w:lang w:val="en-US"/>
        </w:rPr>
        <w:t xml:space="preserve">to the MASH program staff </w:t>
      </w:r>
      <w:r w:rsidR="00830082" w:rsidRPr="0020200A">
        <w:rPr>
          <w:lang w:val="en-US"/>
        </w:rPr>
        <w:t xml:space="preserve">that include details on </w:t>
      </w:r>
      <w:r w:rsidR="00F16F74" w:rsidRPr="0020200A">
        <w:rPr>
          <w:lang w:val="en-US"/>
        </w:rPr>
        <w:t xml:space="preserve">types of jobs completed and </w:t>
      </w:r>
      <w:r w:rsidR="00B3249E" w:rsidRPr="0020200A">
        <w:rPr>
          <w:lang w:val="en-US"/>
        </w:rPr>
        <w:t xml:space="preserve">the hours worked. </w:t>
      </w:r>
    </w:p>
    <w:p w14:paraId="540CF6FE" w14:textId="75E31DC2" w:rsidR="004F54BD" w:rsidRPr="0020200A" w:rsidRDefault="004F54BD" w:rsidP="00EC0308">
      <w:pPr>
        <w:pStyle w:val="BodyText"/>
        <w:rPr>
          <w:lang w:val="en-US"/>
        </w:rPr>
      </w:pPr>
      <w:r w:rsidRPr="0020200A">
        <w:rPr>
          <w:lang w:val="en-US"/>
        </w:rPr>
        <w:t xml:space="preserve">DNV </w:t>
      </w:r>
      <w:r w:rsidR="008863CD">
        <w:rPr>
          <w:lang w:val="en-US"/>
        </w:rPr>
        <w:t xml:space="preserve">will </w:t>
      </w:r>
      <w:r w:rsidR="00187C04" w:rsidRPr="0020200A">
        <w:rPr>
          <w:lang w:val="en-US"/>
        </w:rPr>
        <w:t xml:space="preserve">include </w:t>
      </w:r>
      <w:r w:rsidR="0045463B" w:rsidRPr="0020200A">
        <w:rPr>
          <w:lang w:val="en-US"/>
        </w:rPr>
        <w:t>in its</w:t>
      </w:r>
      <w:r w:rsidR="00852BBC" w:rsidRPr="0020200A">
        <w:rPr>
          <w:lang w:val="en-US"/>
        </w:rPr>
        <w:t xml:space="preserve"> data request </w:t>
      </w:r>
      <w:r w:rsidR="0045463B" w:rsidRPr="0020200A">
        <w:rPr>
          <w:lang w:val="en-US"/>
        </w:rPr>
        <w:t>the</w:t>
      </w:r>
      <w:r w:rsidR="00852BBC" w:rsidRPr="0020200A">
        <w:rPr>
          <w:lang w:val="en-US"/>
        </w:rPr>
        <w:t xml:space="preserve"> information contained in job affidavits</w:t>
      </w:r>
      <w:r w:rsidR="008C0855" w:rsidRPr="0020200A">
        <w:rPr>
          <w:lang w:val="en-US"/>
        </w:rPr>
        <w:t xml:space="preserve"> and analyze these data</w:t>
      </w:r>
      <w:r w:rsidR="00F074DB" w:rsidRPr="0020200A">
        <w:rPr>
          <w:lang w:val="en-US"/>
        </w:rPr>
        <w:t xml:space="preserve"> to assess the total workforce outcomes of the program.</w:t>
      </w:r>
      <w:r w:rsidR="00F32845" w:rsidRPr="0020200A">
        <w:rPr>
          <w:lang w:val="en-US"/>
        </w:rPr>
        <w:t xml:space="preserve"> </w:t>
      </w:r>
      <w:r w:rsidR="00343264" w:rsidRPr="0020200A">
        <w:rPr>
          <w:lang w:val="en-US"/>
        </w:rPr>
        <w:t xml:space="preserve">Results will be summarized by the </w:t>
      </w:r>
      <w:r w:rsidR="00D6108F" w:rsidRPr="0020200A">
        <w:rPr>
          <w:lang w:val="en-US"/>
        </w:rPr>
        <w:t xml:space="preserve">total number trained, hours worked, </w:t>
      </w:r>
      <w:r w:rsidR="00532083" w:rsidRPr="0020200A">
        <w:rPr>
          <w:lang w:val="en-US"/>
        </w:rPr>
        <w:t xml:space="preserve">and broken out by the relevant </w:t>
      </w:r>
      <w:r w:rsidR="00EA52CD" w:rsidRPr="0020200A">
        <w:rPr>
          <w:lang w:val="en-US"/>
        </w:rPr>
        <w:t xml:space="preserve">North American Board </w:t>
      </w:r>
      <w:r w:rsidR="00463BE5" w:rsidRPr="0020200A">
        <w:rPr>
          <w:lang w:val="en-US"/>
        </w:rPr>
        <w:t>of Certified Energy Professionals (</w:t>
      </w:r>
      <w:r w:rsidR="00DA7B8E" w:rsidRPr="0020200A">
        <w:rPr>
          <w:lang w:val="en-US"/>
        </w:rPr>
        <w:t>NABCEP</w:t>
      </w:r>
      <w:r w:rsidR="00463BE5" w:rsidRPr="0020200A">
        <w:rPr>
          <w:lang w:val="en-US"/>
        </w:rPr>
        <w:t>)</w:t>
      </w:r>
      <w:r w:rsidR="00DA7B8E" w:rsidRPr="0020200A">
        <w:rPr>
          <w:lang w:val="en-US"/>
        </w:rPr>
        <w:t xml:space="preserve"> task</w:t>
      </w:r>
      <w:r w:rsidR="00EA52CD" w:rsidRPr="0020200A">
        <w:rPr>
          <w:lang w:val="en-US"/>
        </w:rPr>
        <w:t xml:space="preserve"> analysis</w:t>
      </w:r>
      <w:r w:rsidR="00DA7B8E" w:rsidRPr="0020200A">
        <w:rPr>
          <w:lang w:val="en-US"/>
        </w:rPr>
        <w:t xml:space="preserve"> categories</w:t>
      </w:r>
      <w:r w:rsidR="001C2E70" w:rsidRPr="0020200A">
        <w:rPr>
          <w:lang w:val="en-US"/>
        </w:rPr>
        <w:t xml:space="preserve"> as follows:</w:t>
      </w:r>
    </w:p>
    <w:p w14:paraId="3C5CCFDC" w14:textId="5E4DDE1A" w:rsidR="001C2E70" w:rsidRPr="0020200A" w:rsidRDefault="001C2E70" w:rsidP="00EC0308">
      <w:pPr>
        <w:pStyle w:val="BodyText"/>
        <w:rPr>
          <w:b/>
          <w:lang w:val="en-US"/>
        </w:rPr>
      </w:pPr>
      <w:r w:rsidRPr="0020200A">
        <w:rPr>
          <w:b/>
          <w:lang w:val="en-US"/>
        </w:rPr>
        <w:t>Directly work on solar installation</w:t>
      </w:r>
    </w:p>
    <w:p w14:paraId="259B9DB2" w14:textId="7CB0A491" w:rsidR="001C2E70" w:rsidRPr="0020200A" w:rsidRDefault="001C2E70" w:rsidP="00EC0308">
      <w:pPr>
        <w:pStyle w:val="BodyText"/>
        <w:numPr>
          <w:ilvl w:val="0"/>
          <w:numId w:val="5"/>
        </w:numPr>
        <w:spacing w:before="0" w:after="0"/>
        <w:rPr>
          <w:lang w:val="en-US"/>
        </w:rPr>
      </w:pPr>
      <w:r w:rsidRPr="0020200A">
        <w:rPr>
          <w:lang w:val="en-US"/>
        </w:rPr>
        <w:t>Installing electrical components</w:t>
      </w:r>
    </w:p>
    <w:p w14:paraId="4BB98DA3" w14:textId="10A4F183" w:rsidR="001C2E70" w:rsidRPr="0020200A" w:rsidRDefault="001C2E70" w:rsidP="00EC0308">
      <w:pPr>
        <w:pStyle w:val="BodyText"/>
        <w:numPr>
          <w:ilvl w:val="0"/>
          <w:numId w:val="5"/>
        </w:numPr>
        <w:spacing w:before="0" w:after="0"/>
        <w:rPr>
          <w:lang w:val="en-US"/>
        </w:rPr>
      </w:pPr>
      <w:r w:rsidRPr="0020200A">
        <w:rPr>
          <w:lang w:val="en-US"/>
        </w:rPr>
        <w:t>Installing Mechanical components</w:t>
      </w:r>
    </w:p>
    <w:p w14:paraId="6CAEABBF" w14:textId="04773CC1" w:rsidR="001C2E70" w:rsidRPr="0020200A" w:rsidRDefault="001C2E70" w:rsidP="00EC0308">
      <w:pPr>
        <w:pStyle w:val="BodyText"/>
        <w:numPr>
          <w:ilvl w:val="0"/>
          <w:numId w:val="5"/>
        </w:numPr>
        <w:spacing w:before="0" w:after="0"/>
        <w:rPr>
          <w:lang w:val="en-US"/>
        </w:rPr>
      </w:pPr>
      <w:r w:rsidRPr="0020200A">
        <w:rPr>
          <w:lang w:val="en-US"/>
        </w:rPr>
        <w:t>Completing System Installation</w:t>
      </w:r>
    </w:p>
    <w:p w14:paraId="10B86025" w14:textId="45340E4D" w:rsidR="001C2E70" w:rsidRPr="0020200A" w:rsidRDefault="001C2E70" w:rsidP="00EC0308">
      <w:pPr>
        <w:pStyle w:val="BodyText"/>
        <w:numPr>
          <w:ilvl w:val="0"/>
          <w:numId w:val="5"/>
        </w:numPr>
        <w:spacing w:before="0" w:after="0"/>
        <w:rPr>
          <w:lang w:val="en-US"/>
        </w:rPr>
      </w:pPr>
      <w:r w:rsidRPr="0020200A">
        <w:rPr>
          <w:lang w:val="en-US"/>
        </w:rPr>
        <w:t>Conducting Maintenance and Troubleshooting Activities</w:t>
      </w:r>
    </w:p>
    <w:p w14:paraId="4A3677FB" w14:textId="2E32EA52" w:rsidR="001C2E70" w:rsidRPr="0020200A" w:rsidRDefault="001C2E70" w:rsidP="00EC0308">
      <w:pPr>
        <w:pStyle w:val="BodyText"/>
        <w:rPr>
          <w:b/>
          <w:lang w:val="en-US"/>
        </w:rPr>
      </w:pPr>
      <w:r w:rsidRPr="0020200A">
        <w:rPr>
          <w:b/>
          <w:lang w:val="en-US"/>
        </w:rPr>
        <w:t>Project Design/Project Engineering</w:t>
      </w:r>
    </w:p>
    <w:p w14:paraId="20C72814" w14:textId="10F79FB9" w:rsidR="001C2E70" w:rsidRPr="0020200A" w:rsidRDefault="001C2E70" w:rsidP="00EC0308">
      <w:pPr>
        <w:pStyle w:val="BodyText"/>
        <w:numPr>
          <w:ilvl w:val="0"/>
          <w:numId w:val="6"/>
        </w:numPr>
        <w:rPr>
          <w:lang w:val="en-US"/>
        </w:rPr>
      </w:pPr>
      <w:r w:rsidRPr="0020200A">
        <w:rPr>
          <w:lang w:val="en-US"/>
        </w:rPr>
        <w:t>Designing Systems</w:t>
      </w:r>
    </w:p>
    <w:p w14:paraId="3CC13D57" w14:textId="21A6B73B" w:rsidR="001C2E70" w:rsidRPr="0020200A" w:rsidRDefault="001C2E70" w:rsidP="00EC0308">
      <w:pPr>
        <w:pStyle w:val="BodyText"/>
        <w:rPr>
          <w:b/>
          <w:lang w:val="en-US"/>
        </w:rPr>
      </w:pPr>
      <w:r w:rsidRPr="0020200A">
        <w:rPr>
          <w:b/>
          <w:lang w:val="en-US"/>
        </w:rPr>
        <w:t>Project Management/coordination</w:t>
      </w:r>
    </w:p>
    <w:p w14:paraId="2E90CC8B" w14:textId="208364CB" w:rsidR="001C2E70" w:rsidRPr="0020200A" w:rsidRDefault="001C2E70" w:rsidP="00EC0308">
      <w:pPr>
        <w:pStyle w:val="BodyText"/>
        <w:numPr>
          <w:ilvl w:val="0"/>
          <w:numId w:val="6"/>
        </w:numPr>
        <w:rPr>
          <w:lang w:val="en-US"/>
        </w:rPr>
      </w:pPr>
      <w:r w:rsidRPr="0020200A">
        <w:rPr>
          <w:lang w:val="en-US"/>
        </w:rPr>
        <w:t>Managing the project</w:t>
      </w:r>
    </w:p>
    <w:p w14:paraId="7645090E" w14:textId="456D1EEF" w:rsidR="00D800B3" w:rsidRPr="0020200A" w:rsidRDefault="00D800B3" w:rsidP="00EC0308">
      <w:pPr>
        <w:pStyle w:val="BodyText"/>
        <w:rPr>
          <w:lang w:val="en-US"/>
        </w:rPr>
      </w:pPr>
      <w:r>
        <w:rPr>
          <w:lang w:val="en-US"/>
        </w:rPr>
        <w:t xml:space="preserve">In addition, </w:t>
      </w:r>
      <w:r w:rsidR="00CB6EA4">
        <w:rPr>
          <w:lang w:val="en-US"/>
        </w:rPr>
        <w:t xml:space="preserve">we will break out the results by year and </w:t>
      </w:r>
      <w:r w:rsidR="00A5423C" w:rsidRPr="00831F1E">
        <w:rPr>
          <w:lang w:val="en-US"/>
        </w:rPr>
        <w:t xml:space="preserve">utility and look for trends over time or geographically. </w:t>
      </w:r>
      <w:r w:rsidR="00831F1E" w:rsidRPr="00831F1E">
        <w:rPr>
          <w:lang w:val="en-US"/>
        </w:rPr>
        <w:t>W</w:t>
      </w:r>
      <w:r w:rsidR="00803232" w:rsidRPr="00831F1E">
        <w:rPr>
          <w:lang w:val="en-US"/>
        </w:rPr>
        <w:t xml:space="preserve">e will </w:t>
      </w:r>
      <w:r w:rsidR="00831F1E" w:rsidRPr="00831F1E">
        <w:rPr>
          <w:lang w:val="en-US"/>
        </w:rPr>
        <w:t xml:space="preserve">also </w:t>
      </w:r>
      <w:r w:rsidR="00803232" w:rsidRPr="00831F1E">
        <w:rPr>
          <w:lang w:val="en-US"/>
        </w:rPr>
        <w:t xml:space="preserve">examine the number of contractors/organizations </w:t>
      </w:r>
      <w:r w:rsidR="00B6495C" w:rsidRPr="00831F1E">
        <w:rPr>
          <w:lang w:val="en-US"/>
        </w:rPr>
        <w:t xml:space="preserve">that were eligible and </w:t>
      </w:r>
      <w:r w:rsidR="009A0B2A" w:rsidRPr="00831F1E">
        <w:rPr>
          <w:lang w:val="en-US"/>
        </w:rPr>
        <w:t xml:space="preserve">how many </w:t>
      </w:r>
      <w:r w:rsidR="00B6495C" w:rsidRPr="00831F1E">
        <w:rPr>
          <w:lang w:val="en-US"/>
        </w:rPr>
        <w:t>submitted projects</w:t>
      </w:r>
      <w:r w:rsidR="009A0B2A" w:rsidRPr="00831F1E">
        <w:rPr>
          <w:lang w:val="en-US"/>
        </w:rPr>
        <w:t>.</w:t>
      </w:r>
      <w:r w:rsidR="009A0B2A">
        <w:rPr>
          <w:lang w:val="en-US"/>
        </w:rPr>
        <w:t xml:space="preserve"> </w:t>
      </w:r>
      <w:r w:rsidR="00312E2E">
        <w:rPr>
          <w:lang w:val="en-US"/>
        </w:rPr>
        <w:t>This will tell us whether the program activated a larger market, and whether existing or new companies</w:t>
      </w:r>
      <w:r w:rsidR="006F30A8">
        <w:rPr>
          <w:lang w:val="en-US"/>
        </w:rPr>
        <w:t xml:space="preserve"> participated.</w:t>
      </w:r>
      <w:r w:rsidR="00CB2AD8">
        <w:rPr>
          <w:lang w:val="en-US"/>
        </w:rPr>
        <w:t xml:space="preserve"> The budget assumes that the job affidavit data are </w:t>
      </w:r>
      <w:r w:rsidR="003B1E1A">
        <w:rPr>
          <w:lang w:val="en-US"/>
        </w:rPr>
        <w:t xml:space="preserve">accessible electronically and </w:t>
      </w:r>
      <w:r w:rsidR="00CB2AD8">
        <w:rPr>
          <w:lang w:val="en-US"/>
        </w:rPr>
        <w:t>digitalized.</w:t>
      </w:r>
    </w:p>
    <w:p w14:paraId="749FE978" w14:textId="2237F9DD" w:rsidR="003A4BDF" w:rsidRPr="0020200A" w:rsidRDefault="003A4BDF" w:rsidP="00EC0308">
      <w:pPr>
        <w:pStyle w:val="Heading2"/>
        <w:rPr>
          <w:lang w:val="en-US"/>
        </w:rPr>
      </w:pPr>
      <w:bookmarkStart w:id="28" w:name="_Toc94293749"/>
      <w:bookmarkStart w:id="29" w:name="_Toc104903742"/>
      <w:r w:rsidRPr="0020200A">
        <w:rPr>
          <w:lang w:val="en-US"/>
        </w:rPr>
        <w:t xml:space="preserve">Task 7: Total </w:t>
      </w:r>
      <w:r>
        <w:rPr>
          <w:lang w:val="en-US"/>
        </w:rPr>
        <w:t>Customer</w:t>
      </w:r>
      <w:r w:rsidR="00690862">
        <w:rPr>
          <w:lang w:val="en-US"/>
        </w:rPr>
        <w:t>s</w:t>
      </w:r>
      <w:r w:rsidRPr="0020200A">
        <w:rPr>
          <w:lang w:val="en-US"/>
        </w:rPr>
        <w:t xml:space="preserve"> </w:t>
      </w:r>
      <w:r w:rsidR="00690862">
        <w:rPr>
          <w:lang w:val="en-US"/>
        </w:rPr>
        <w:t>Served</w:t>
      </w:r>
      <w:bookmarkEnd w:id="28"/>
      <w:bookmarkEnd w:id="29"/>
    </w:p>
    <w:p w14:paraId="35CC9DBA" w14:textId="4F9FFA0C" w:rsidR="003A4BDF" w:rsidRPr="0020200A" w:rsidRDefault="003A4BDF" w:rsidP="00EC0308">
      <w:pPr>
        <w:pStyle w:val="BodyText"/>
        <w:rPr>
          <w:lang w:val="en-US"/>
        </w:rPr>
      </w:pPr>
      <w:r w:rsidRPr="0020200A">
        <w:rPr>
          <w:lang w:val="en-US"/>
        </w:rPr>
        <w:t xml:space="preserve">One of the most important aspects of this assessment is how the program ultimately benefited its customers. To do this, we will </w:t>
      </w:r>
      <w:r>
        <w:rPr>
          <w:lang w:val="en-US"/>
        </w:rPr>
        <w:t>utilize</w:t>
      </w:r>
      <w:r w:rsidRPr="0020200A">
        <w:rPr>
          <w:lang w:val="en-US"/>
        </w:rPr>
        <w:t xml:space="preserve"> </w:t>
      </w:r>
      <w:r>
        <w:rPr>
          <w:lang w:val="en-US"/>
        </w:rPr>
        <w:t xml:space="preserve">program </w:t>
      </w:r>
      <w:r w:rsidRPr="0020200A">
        <w:rPr>
          <w:lang w:val="en-US"/>
        </w:rPr>
        <w:t>tracking data</w:t>
      </w:r>
      <w:r>
        <w:rPr>
          <w:lang w:val="en-US"/>
        </w:rPr>
        <w:t xml:space="preserve"> and</w:t>
      </w:r>
      <w:r w:rsidRPr="0020200A">
        <w:rPr>
          <w:lang w:val="en-US"/>
        </w:rPr>
        <w:t xml:space="preserve"> </w:t>
      </w:r>
      <w:r>
        <w:rPr>
          <w:lang w:val="en-US"/>
        </w:rPr>
        <w:t>customer data</w:t>
      </w:r>
      <w:r w:rsidR="00810965">
        <w:rPr>
          <w:lang w:val="en-US"/>
        </w:rPr>
        <w:t xml:space="preserve"> from </w:t>
      </w:r>
      <w:r w:rsidRPr="0020200A">
        <w:rPr>
          <w:lang w:val="en-US"/>
        </w:rPr>
        <w:t xml:space="preserve">the </w:t>
      </w:r>
      <w:r w:rsidR="00810965">
        <w:rPr>
          <w:lang w:val="en-US"/>
        </w:rPr>
        <w:t>start of the program until its close in 2021</w:t>
      </w:r>
      <w:r>
        <w:rPr>
          <w:lang w:val="en-US"/>
        </w:rPr>
        <w:t>, and we will</w:t>
      </w:r>
      <w:r w:rsidRPr="0020200A">
        <w:rPr>
          <w:lang w:val="en-US"/>
        </w:rPr>
        <w:t xml:space="preserve"> hold discussions with the PAs. These data will be analyzed to determine the number of multifamily buildings and properties served, the number of low-income households served, and the location of properties served. The information will be parsed to determine if properties are in disadvantaged communities, and also sort properties by </w:t>
      </w:r>
      <w:r w:rsidR="00D140CC">
        <w:rPr>
          <w:lang w:val="en-US"/>
        </w:rPr>
        <w:t>prog</w:t>
      </w:r>
      <w:r w:rsidR="001B0566">
        <w:rPr>
          <w:lang w:val="en-US"/>
        </w:rPr>
        <w:t>ram (MASH 1</w:t>
      </w:r>
      <w:r w:rsidR="006100A4">
        <w:rPr>
          <w:lang w:val="en-US"/>
        </w:rPr>
        <w:t>.0</w:t>
      </w:r>
      <w:r w:rsidR="001B0566">
        <w:rPr>
          <w:lang w:val="en-US"/>
        </w:rPr>
        <w:t xml:space="preserve"> or MASH 2</w:t>
      </w:r>
      <w:r w:rsidR="006100A4">
        <w:rPr>
          <w:lang w:val="en-US"/>
        </w:rPr>
        <w:t>.0</w:t>
      </w:r>
      <w:r w:rsidR="001B0566">
        <w:rPr>
          <w:lang w:val="en-US"/>
        </w:rPr>
        <w:t xml:space="preserve">), </w:t>
      </w:r>
      <w:r w:rsidR="0097646D">
        <w:rPr>
          <w:lang w:val="en-US"/>
        </w:rPr>
        <w:t xml:space="preserve">and </w:t>
      </w:r>
      <w:r w:rsidR="001B0566">
        <w:rPr>
          <w:lang w:val="en-US"/>
        </w:rPr>
        <w:t xml:space="preserve">by </w:t>
      </w:r>
      <w:r w:rsidRPr="0020200A">
        <w:rPr>
          <w:lang w:val="en-US"/>
        </w:rPr>
        <w:t>type and size to provide more depth and context</w:t>
      </w:r>
      <w:r w:rsidR="00E30834">
        <w:rPr>
          <w:lang w:val="en-US"/>
        </w:rPr>
        <w:t>, such as those on CARE and non-CARE rates</w:t>
      </w:r>
      <w:r w:rsidRPr="0020200A">
        <w:rPr>
          <w:lang w:val="en-US"/>
        </w:rPr>
        <w:t xml:space="preserve">. Any </w:t>
      </w:r>
      <w:r w:rsidR="00D21616">
        <w:rPr>
          <w:lang w:val="en-US"/>
        </w:rPr>
        <w:t xml:space="preserve">existing </w:t>
      </w:r>
      <w:r w:rsidRPr="0020200A">
        <w:rPr>
          <w:lang w:val="en-US"/>
        </w:rPr>
        <w:t xml:space="preserve">customer feedback gathered from participants through the course of the program will be analyzed. </w:t>
      </w:r>
    </w:p>
    <w:p w14:paraId="4189304C" w14:textId="5A760EA5" w:rsidR="003046C7" w:rsidRPr="001B67A9" w:rsidRDefault="0061020D" w:rsidP="00EC0308">
      <w:pPr>
        <w:pStyle w:val="Heading2"/>
        <w:rPr>
          <w:lang w:val="en-US"/>
        </w:rPr>
      </w:pPr>
      <w:bookmarkStart w:id="30" w:name="_Toc94293750"/>
      <w:bookmarkStart w:id="31" w:name="_Toc104903743"/>
      <w:r w:rsidRPr="001B67A9">
        <w:rPr>
          <w:lang w:val="en-US"/>
        </w:rPr>
        <w:t xml:space="preserve">Task 8: </w:t>
      </w:r>
      <w:r w:rsidR="00857A14" w:rsidRPr="001B67A9">
        <w:rPr>
          <w:lang w:val="en-US"/>
        </w:rPr>
        <w:t>System Characteri</w:t>
      </w:r>
      <w:r w:rsidR="009A5EC6" w:rsidRPr="001B67A9">
        <w:rPr>
          <w:lang w:val="en-US"/>
        </w:rPr>
        <w:t>stics by Customer Type</w:t>
      </w:r>
      <w:bookmarkEnd w:id="30"/>
      <w:bookmarkEnd w:id="31"/>
    </w:p>
    <w:p w14:paraId="6E68124A" w14:textId="0396CFAD" w:rsidR="00BE0913" w:rsidRDefault="00BE598B" w:rsidP="00EC0308">
      <w:pPr>
        <w:pStyle w:val="BodyText"/>
      </w:pPr>
      <w:r w:rsidRPr="0020200A">
        <w:rPr>
          <w:lang w:val="en-US"/>
        </w:rPr>
        <w:t xml:space="preserve">In this task, </w:t>
      </w:r>
      <w:r w:rsidR="00A13987" w:rsidRPr="0020200A">
        <w:rPr>
          <w:lang w:val="en-US"/>
        </w:rPr>
        <w:t xml:space="preserve">for each qualifying project </w:t>
      </w:r>
      <w:r w:rsidR="008617B2" w:rsidRPr="0020200A">
        <w:rPr>
          <w:lang w:val="en-US"/>
        </w:rPr>
        <w:t>DNV</w:t>
      </w:r>
      <w:r w:rsidRPr="0020200A">
        <w:rPr>
          <w:lang w:val="en-US"/>
        </w:rPr>
        <w:t xml:space="preserve"> will </w:t>
      </w:r>
      <w:r w:rsidR="00452CE3" w:rsidRPr="0020200A">
        <w:rPr>
          <w:lang w:val="en-US"/>
        </w:rPr>
        <w:t>summarize the dollar value of award</w:t>
      </w:r>
      <w:r w:rsidR="000B751F" w:rsidRPr="0020200A">
        <w:rPr>
          <w:lang w:val="en-US"/>
        </w:rPr>
        <w:t xml:space="preserve"> (i.e., rebate </w:t>
      </w:r>
      <w:r w:rsidR="00797701">
        <w:rPr>
          <w:lang w:val="en-US"/>
        </w:rPr>
        <w:t>amount</w:t>
      </w:r>
      <w:r w:rsidR="000B751F" w:rsidRPr="0020200A">
        <w:rPr>
          <w:lang w:val="en-US"/>
        </w:rPr>
        <w:t>)</w:t>
      </w:r>
      <w:r w:rsidR="00452CE3" w:rsidRPr="0020200A">
        <w:rPr>
          <w:lang w:val="en-US"/>
        </w:rPr>
        <w:t xml:space="preserve"> along with t</w:t>
      </w:r>
      <w:r w:rsidR="00B8052A" w:rsidRPr="0020200A">
        <w:rPr>
          <w:lang w:val="en-US"/>
        </w:rPr>
        <w:t>he</w:t>
      </w:r>
      <w:r w:rsidR="002F1034">
        <w:rPr>
          <w:lang w:val="en-US"/>
        </w:rPr>
        <w:t xml:space="preserve"> program (MASH 1.0 or MASH 2.0),</w:t>
      </w:r>
      <w:r w:rsidR="00B8052A" w:rsidRPr="0020200A">
        <w:rPr>
          <w:lang w:val="en-US"/>
        </w:rPr>
        <w:t xml:space="preserve"> interconnected solar generation capacity (kW</w:t>
      </w:r>
      <w:r w:rsidR="00B8052A" w:rsidRPr="0020200A">
        <w:rPr>
          <w:vertAlign w:val="subscript"/>
          <w:lang w:val="en-US"/>
        </w:rPr>
        <w:t>AC</w:t>
      </w:r>
      <w:r w:rsidR="00B8052A" w:rsidRPr="0020200A">
        <w:rPr>
          <w:lang w:val="en-US"/>
        </w:rPr>
        <w:t>)</w:t>
      </w:r>
      <w:r w:rsidR="009A3E53">
        <w:rPr>
          <w:lang w:val="en-US"/>
        </w:rPr>
        <w:t xml:space="preserve">, </w:t>
      </w:r>
      <w:r w:rsidR="001D2F5C">
        <w:rPr>
          <w:lang w:val="en-US"/>
        </w:rPr>
        <w:t>prop</w:t>
      </w:r>
      <w:r w:rsidR="001248C0">
        <w:rPr>
          <w:lang w:val="en-US"/>
        </w:rPr>
        <w:t>erty type</w:t>
      </w:r>
      <w:r w:rsidR="001D2F5C">
        <w:rPr>
          <w:lang w:val="en-US"/>
        </w:rPr>
        <w:t xml:space="preserve"> </w:t>
      </w:r>
      <w:r w:rsidR="001D2F5C" w:rsidRPr="0020200A">
        <w:rPr>
          <w:lang w:val="en-US"/>
        </w:rPr>
        <w:t xml:space="preserve">(i.e., large multi-family, small multi-family, or mobile), </w:t>
      </w:r>
      <w:r w:rsidR="009A3E53">
        <w:rPr>
          <w:lang w:val="en-US"/>
        </w:rPr>
        <w:t xml:space="preserve">and interconnection meter type (i.e., common area, tenant, </w:t>
      </w:r>
      <w:r w:rsidR="00A13C9F">
        <w:rPr>
          <w:lang w:val="en-US"/>
        </w:rPr>
        <w:t xml:space="preserve">VNEM </w:t>
      </w:r>
      <w:r w:rsidR="009A3E53">
        <w:rPr>
          <w:lang w:val="en-US"/>
        </w:rPr>
        <w:t>tenant)</w:t>
      </w:r>
      <w:r w:rsidR="009526C5" w:rsidRPr="0020200A">
        <w:rPr>
          <w:lang w:val="en-US"/>
        </w:rPr>
        <w:t>.</w:t>
      </w:r>
      <w:r w:rsidR="00E078D7" w:rsidRPr="00E078D7">
        <w:t xml:space="preserve"> </w:t>
      </w:r>
      <w:r w:rsidR="00E078D7">
        <w:t>System</w:t>
      </w:r>
      <w:r w:rsidR="00BE0913">
        <w:t xml:space="preserve"> generation </w:t>
      </w:r>
      <w:r w:rsidR="009A3E53">
        <w:t xml:space="preserve">capacity </w:t>
      </w:r>
      <w:r w:rsidR="00BE0913">
        <w:t>will be computed based on the formula defined in the MASH Handbook:</w:t>
      </w:r>
    </w:p>
    <w:p w14:paraId="4382693D" w14:textId="599C7DE1" w:rsidR="00472459" w:rsidRDefault="00E078D7" w:rsidP="00EC0308">
      <w:pPr>
        <w:pStyle w:val="BodyText"/>
        <w:ind w:left="720"/>
        <w:rPr>
          <w:i/>
          <w:iCs/>
          <w:lang w:val="en-US"/>
        </w:rPr>
      </w:pPr>
      <w:r w:rsidRPr="000D14D7">
        <w:rPr>
          <w:i/>
          <w:iCs/>
        </w:rPr>
        <w:t>Size Rating (kilowatts) = Quantity of Photovoltaic Modules x CEC Rating of Photovoltaic Modules x CEC Inverter Efficiency Rating/ 1000 (watts/kilowatt)</w:t>
      </w:r>
      <w:r w:rsidR="00615CF1" w:rsidRPr="000D14D7">
        <w:rPr>
          <w:i/>
          <w:iCs/>
          <w:lang w:val="en-US"/>
        </w:rPr>
        <w:t xml:space="preserve"> </w:t>
      </w:r>
    </w:p>
    <w:p w14:paraId="1BFF4A35" w14:textId="3A8F0D4E" w:rsidR="00FE0827" w:rsidRPr="00EE2BC3" w:rsidRDefault="00AD002D" w:rsidP="00EC0308">
      <w:pPr>
        <w:pStyle w:val="BodyText"/>
        <w:rPr>
          <w:lang w:val="en-US"/>
        </w:rPr>
      </w:pPr>
      <w:r w:rsidRPr="0020200A">
        <w:rPr>
          <w:lang w:val="en-US"/>
        </w:rPr>
        <w:t xml:space="preserve">From this summary list of all </w:t>
      </w:r>
      <w:r w:rsidR="00ED11AE" w:rsidRPr="0020200A">
        <w:rPr>
          <w:lang w:val="en-US"/>
        </w:rPr>
        <w:t xml:space="preserve">qualifying projects, </w:t>
      </w:r>
      <w:r w:rsidR="008617B2" w:rsidRPr="0020200A">
        <w:rPr>
          <w:lang w:val="en-US"/>
        </w:rPr>
        <w:t>DNV</w:t>
      </w:r>
      <w:r w:rsidR="00ED11AE" w:rsidRPr="0020200A">
        <w:rPr>
          <w:lang w:val="en-US"/>
        </w:rPr>
        <w:t xml:space="preserve"> will present the minimum, maximum, and average incentive amounts </w:t>
      </w:r>
      <w:r w:rsidR="001B48EE" w:rsidRPr="0020200A">
        <w:rPr>
          <w:lang w:val="en-US"/>
        </w:rPr>
        <w:t xml:space="preserve">($) </w:t>
      </w:r>
      <w:r w:rsidR="00ED11AE" w:rsidRPr="0020200A">
        <w:rPr>
          <w:lang w:val="en-US"/>
        </w:rPr>
        <w:t xml:space="preserve">and </w:t>
      </w:r>
      <w:r w:rsidR="001B48EE" w:rsidRPr="0020200A">
        <w:rPr>
          <w:lang w:val="en-US"/>
        </w:rPr>
        <w:t>capacity (kW</w:t>
      </w:r>
      <w:r w:rsidR="001B48EE" w:rsidRPr="0020200A">
        <w:rPr>
          <w:vertAlign w:val="subscript"/>
          <w:lang w:val="en-US"/>
        </w:rPr>
        <w:t>AC</w:t>
      </w:r>
      <w:r w:rsidR="001B48EE" w:rsidRPr="0020200A">
        <w:rPr>
          <w:lang w:val="en-US"/>
        </w:rPr>
        <w:t>)</w:t>
      </w:r>
      <w:r w:rsidR="007E1A42">
        <w:rPr>
          <w:lang w:val="en-US"/>
        </w:rPr>
        <w:t xml:space="preserve"> for all projects and by program</w:t>
      </w:r>
      <w:r w:rsidR="001B48EE" w:rsidRPr="0020200A">
        <w:rPr>
          <w:lang w:val="en-US"/>
        </w:rPr>
        <w:t>.</w:t>
      </w:r>
      <w:r w:rsidR="00340E74" w:rsidRPr="0020200A">
        <w:rPr>
          <w:lang w:val="en-US"/>
        </w:rPr>
        <w:t xml:space="preserve"> </w:t>
      </w:r>
      <w:r w:rsidR="00FE0827">
        <w:rPr>
          <w:lang w:val="en-US"/>
        </w:rPr>
        <w:t xml:space="preserve">Using site-specific information, similar metrics </w:t>
      </w:r>
      <w:r w:rsidR="001D3A32">
        <w:rPr>
          <w:lang w:val="en-US"/>
        </w:rPr>
        <w:t xml:space="preserve">can be provided </w:t>
      </w:r>
      <w:r w:rsidR="001D3A32" w:rsidRPr="00EE2BC3">
        <w:rPr>
          <w:lang w:val="en-US"/>
        </w:rPr>
        <w:t xml:space="preserve">by </w:t>
      </w:r>
      <w:r w:rsidR="001D3A32" w:rsidRPr="001248C0">
        <w:rPr>
          <w:lang w:val="en-US"/>
        </w:rPr>
        <w:t xml:space="preserve">property type </w:t>
      </w:r>
      <w:r w:rsidR="005304F1" w:rsidRPr="001248C0">
        <w:rPr>
          <w:lang w:val="en-US"/>
        </w:rPr>
        <w:t>and by interconnection meter type</w:t>
      </w:r>
      <w:r w:rsidR="001D3A32" w:rsidRPr="001248C0">
        <w:rPr>
          <w:lang w:val="en-US"/>
        </w:rPr>
        <w:t>.</w:t>
      </w:r>
      <w:r w:rsidR="00FC65EB" w:rsidRPr="001248C0">
        <w:rPr>
          <w:lang w:val="en-US"/>
        </w:rPr>
        <w:t xml:space="preserve"> </w:t>
      </w:r>
    </w:p>
    <w:p w14:paraId="5AB15D87" w14:textId="182E068A" w:rsidR="00FE0827" w:rsidRDefault="008951EA" w:rsidP="00EC0308">
      <w:pPr>
        <w:pStyle w:val="BodyText"/>
        <w:rPr>
          <w:lang w:val="en-US"/>
        </w:rPr>
      </w:pPr>
      <w:r>
        <w:rPr>
          <w:lang w:val="en-US"/>
        </w:rPr>
        <w:t xml:space="preserve">Post-installation electric consumption will be determined for each project </w:t>
      </w:r>
      <w:r w:rsidR="00851D61">
        <w:rPr>
          <w:lang w:val="en-US"/>
        </w:rPr>
        <w:t>bas</w:t>
      </w:r>
      <w:r w:rsidR="00616D81">
        <w:rPr>
          <w:lang w:val="en-US"/>
        </w:rPr>
        <w:t xml:space="preserve">ed on the </w:t>
      </w:r>
      <w:r>
        <w:rPr>
          <w:lang w:val="en-US"/>
        </w:rPr>
        <w:t>interconnection meter. Consumption will be calculated as follows:</w:t>
      </w:r>
    </w:p>
    <w:p w14:paraId="5D1E4CEC" w14:textId="2685BB2D" w:rsidR="00FE0827" w:rsidRPr="00946C98" w:rsidRDefault="00FE0827" w:rsidP="00EC0308">
      <w:pPr>
        <w:pStyle w:val="ListBullet"/>
        <w:numPr>
          <w:ilvl w:val="0"/>
          <w:numId w:val="0"/>
        </w:numPr>
        <w:ind w:left="720"/>
        <w:rPr>
          <w:i/>
          <w:iCs/>
          <w:lang w:val="en-US"/>
        </w:rPr>
      </w:pPr>
      <w:r w:rsidRPr="00946C98">
        <w:rPr>
          <w:i/>
          <w:iCs/>
          <w:lang w:val="en-US"/>
        </w:rPr>
        <w:t>Post-installation electric consumption = Energy produced by the solar system (</w:t>
      </w:r>
      <w:r w:rsidR="00551606">
        <w:rPr>
          <w:i/>
          <w:iCs/>
          <w:lang w:val="en-US"/>
        </w:rPr>
        <w:t>directly metered</w:t>
      </w:r>
      <w:r w:rsidR="00551606">
        <w:rPr>
          <w:rStyle w:val="FootnoteReference"/>
          <w:i/>
          <w:iCs/>
          <w:lang w:val="en-US"/>
        </w:rPr>
        <w:footnoteReference w:id="14"/>
      </w:r>
      <w:r w:rsidR="00551606">
        <w:rPr>
          <w:i/>
          <w:iCs/>
          <w:lang w:val="en-US"/>
        </w:rPr>
        <w:t xml:space="preserve"> -preferred- or estimated</w:t>
      </w:r>
      <w:r w:rsidRPr="00946C98">
        <w:rPr>
          <w:i/>
          <w:iCs/>
          <w:lang w:val="en-US"/>
        </w:rPr>
        <w:t>) + Energy taken from the Grid (Energy “delivered”, from AMI data) – Energy sold back to the Grid (Energy “received”, from AMI data)</w:t>
      </w:r>
    </w:p>
    <w:p w14:paraId="0ED3E8C7" w14:textId="19E0A16C" w:rsidR="00133CA3" w:rsidRDefault="00341859" w:rsidP="00EC0308">
      <w:pPr>
        <w:pStyle w:val="BodyText"/>
        <w:rPr>
          <w:lang w:val="en-US"/>
        </w:rPr>
      </w:pPr>
      <w:r>
        <w:rPr>
          <w:lang w:val="en-US"/>
        </w:rPr>
        <w:t>Provided t</w:t>
      </w:r>
      <w:r w:rsidR="00340E74" w:rsidRPr="0020200A">
        <w:rPr>
          <w:lang w:val="en-US"/>
        </w:rPr>
        <w:t xml:space="preserve">he data for </w:t>
      </w:r>
      <w:r w:rsidR="008326D5" w:rsidRPr="0020200A">
        <w:rPr>
          <w:lang w:val="en-US"/>
        </w:rPr>
        <w:t xml:space="preserve">each </w:t>
      </w:r>
      <w:r w:rsidR="005108EF" w:rsidRPr="0020200A">
        <w:rPr>
          <w:lang w:val="en-US"/>
        </w:rPr>
        <w:t>project include</w:t>
      </w:r>
      <w:r>
        <w:rPr>
          <w:lang w:val="en-US"/>
        </w:rPr>
        <w:t>s</w:t>
      </w:r>
      <w:r w:rsidR="005108EF" w:rsidRPr="0020200A">
        <w:rPr>
          <w:lang w:val="en-US"/>
        </w:rPr>
        <w:t xml:space="preserve"> </w:t>
      </w:r>
      <w:r w:rsidR="00F82107" w:rsidRPr="0020200A">
        <w:rPr>
          <w:lang w:val="en-US"/>
        </w:rPr>
        <w:t>an indication</w:t>
      </w:r>
      <w:r w:rsidR="00CE3667" w:rsidRPr="0020200A">
        <w:rPr>
          <w:lang w:val="en-US"/>
        </w:rPr>
        <w:t xml:space="preserve"> of the load being </w:t>
      </w:r>
      <w:r w:rsidR="005108EF" w:rsidRPr="0020200A">
        <w:rPr>
          <w:lang w:val="en-US"/>
        </w:rPr>
        <w:t>offset</w:t>
      </w:r>
      <w:r w:rsidR="00CE3667" w:rsidRPr="0020200A">
        <w:rPr>
          <w:lang w:val="en-US"/>
        </w:rPr>
        <w:t xml:space="preserve"> (e.g., </w:t>
      </w:r>
      <w:r w:rsidR="005108EF" w:rsidRPr="0020200A">
        <w:rPr>
          <w:lang w:val="en-US"/>
        </w:rPr>
        <w:t>common area load, non-virtual net metering tenant load</w:t>
      </w:r>
      <w:r>
        <w:rPr>
          <w:lang w:val="en-US"/>
        </w:rPr>
        <w:t>,</w:t>
      </w:r>
      <w:r w:rsidR="005108EF" w:rsidRPr="0020200A">
        <w:rPr>
          <w:lang w:val="en-US"/>
        </w:rPr>
        <w:t xml:space="preserve"> or virtual net metering (</w:t>
      </w:r>
      <w:r w:rsidR="00433293">
        <w:rPr>
          <w:lang w:val="en-US"/>
        </w:rPr>
        <w:t>VNEM</w:t>
      </w:r>
      <w:r w:rsidR="00F12DBB" w:rsidRPr="0020200A">
        <w:rPr>
          <w:lang w:val="en-US"/>
        </w:rPr>
        <w:t xml:space="preserve">, </w:t>
      </w:r>
      <w:r w:rsidR="00E64568">
        <w:rPr>
          <w:lang w:val="en-US"/>
        </w:rPr>
        <w:t xml:space="preserve">which is </w:t>
      </w:r>
      <w:r w:rsidR="003863FE">
        <w:rPr>
          <w:lang w:val="en-US"/>
        </w:rPr>
        <w:t xml:space="preserve">not sub-metered and </w:t>
      </w:r>
      <w:r w:rsidR="00E64568">
        <w:rPr>
          <w:lang w:val="en-US"/>
        </w:rPr>
        <w:t>there are no customers</w:t>
      </w:r>
      <w:r w:rsidR="00F12DBB" w:rsidRPr="0020200A">
        <w:rPr>
          <w:lang w:val="en-US"/>
        </w:rPr>
        <w:t xml:space="preserve"> behind </w:t>
      </w:r>
      <w:r w:rsidR="007A56B7">
        <w:rPr>
          <w:lang w:val="en-US"/>
        </w:rPr>
        <w:t>t</w:t>
      </w:r>
      <w:r w:rsidR="00F12DBB" w:rsidRPr="0020200A">
        <w:rPr>
          <w:lang w:val="en-US"/>
        </w:rPr>
        <w:t>he meter</w:t>
      </w:r>
      <w:r w:rsidR="007A56B7">
        <w:rPr>
          <w:lang w:val="en-US"/>
        </w:rPr>
        <w:t>)</w:t>
      </w:r>
      <w:r w:rsidR="00CA5BE5">
        <w:rPr>
          <w:lang w:val="en-US"/>
        </w:rPr>
        <w:t>,</w:t>
      </w:r>
      <w:r w:rsidR="00304C20">
        <w:rPr>
          <w:lang w:val="en-US"/>
        </w:rPr>
        <w:t xml:space="preserve"> the following analysis and </w:t>
      </w:r>
      <w:r w:rsidR="0033127C">
        <w:rPr>
          <w:lang w:val="en-US"/>
        </w:rPr>
        <w:t>compa</w:t>
      </w:r>
      <w:r w:rsidR="00304C20">
        <w:rPr>
          <w:lang w:val="en-US"/>
        </w:rPr>
        <w:t xml:space="preserve">risons can be </w:t>
      </w:r>
      <w:r w:rsidR="00133CA3">
        <w:rPr>
          <w:lang w:val="en-US"/>
        </w:rPr>
        <w:t>performed:</w:t>
      </w:r>
    </w:p>
    <w:p w14:paraId="7619B10E" w14:textId="4EAF2FE1" w:rsidR="00B178BA" w:rsidRPr="0020200A" w:rsidRDefault="00B178BA" w:rsidP="00EC0308">
      <w:pPr>
        <w:pStyle w:val="BodyText"/>
        <w:numPr>
          <w:ilvl w:val="0"/>
          <w:numId w:val="6"/>
        </w:numPr>
        <w:rPr>
          <w:lang w:val="en-US"/>
        </w:rPr>
      </w:pPr>
      <w:r>
        <w:rPr>
          <w:lang w:val="en-US"/>
        </w:rPr>
        <w:t>Compare minimum, maximum</w:t>
      </w:r>
      <w:r w:rsidR="00CC0F36">
        <w:rPr>
          <w:lang w:val="en-US"/>
        </w:rPr>
        <w:t>,</w:t>
      </w:r>
      <w:r>
        <w:rPr>
          <w:lang w:val="en-US"/>
        </w:rPr>
        <w:t xml:space="preserve"> and average incentive level/system capacity</w:t>
      </w:r>
      <w:r w:rsidR="00AC5C46">
        <w:rPr>
          <w:lang w:val="en-US"/>
        </w:rPr>
        <w:t xml:space="preserve"> and export allocations</w:t>
      </w:r>
      <w:r>
        <w:rPr>
          <w:lang w:val="en-US"/>
        </w:rPr>
        <w:t xml:space="preserve"> by meter type (i.e., common area, tenant, </w:t>
      </w:r>
      <w:r w:rsidR="00A13C9F">
        <w:rPr>
          <w:lang w:val="en-US"/>
        </w:rPr>
        <w:t xml:space="preserve">VNEM </w:t>
      </w:r>
      <w:r>
        <w:rPr>
          <w:lang w:val="en-US"/>
        </w:rPr>
        <w:t>tenant)</w:t>
      </w:r>
      <w:r w:rsidR="009A3CC9">
        <w:rPr>
          <w:lang w:val="en-US"/>
        </w:rPr>
        <w:t xml:space="preserve"> </w:t>
      </w:r>
    </w:p>
    <w:p w14:paraId="15FED2A0" w14:textId="496700F3" w:rsidR="008C0623" w:rsidRDefault="00133CA3" w:rsidP="00EC0308">
      <w:pPr>
        <w:pStyle w:val="BodyText"/>
        <w:numPr>
          <w:ilvl w:val="0"/>
          <w:numId w:val="6"/>
        </w:numPr>
        <w:rPr>
          <w:lang w:val="en-US"/>
        </w:rPr>
      </w:pPr>
      <w:r>
        <w:rPr>
          <w:lang w:val="en-US"/>
        </w:rPr>
        <w:t xml:space="preserve">Compute post-installation consumption </w:t>
      </w:r>
      <w:r w:rsidR="00DA3941">
        <w:rPr>
          <w:lang w:val="en-US"/>
        </w:rPr>
        <w:t>for common area metered accounts</w:t>
      </w:r>
      <w:r w:rsidR="002C2772">
        <w:rPr>
          <w:lang w:val="en-US"/>
        </w:rPr>
        <w:t>, tenant accounts (non-virtual net metering</w:t>
      </w:r>
      <w:r w:rsidR="00E14ADA">
        <w:rPr>
          <w:lang w:val="en-US"/>
        </w:rPr>
        <w:t xml:space="preserve">, provided account is </w:t>
      </w:r>
      <w:r w:rsidR="00175E37">
        <w:rPr>
          <w:lang w:val="en-US"/>
        </w:rPr>
        <w:t xml:space="preserve">not </w:t>
      </w:r>
      <w:r w:rsidR="00E14ADA">
        <w:rPr>
          <w:lang w:val="en-US"/>
        </w:rPr>
        <w:t>master metered</w:t>
      </w:r>
      <w:r w:rsidR="002C2772">
        <w:rPr>
          <w:lang w:val="en-US"/>
        </w:rPr>
        <w:t xml:space="preserve">), and tenant metered accounts </w:t>
      </w:r>
      <w:r w:rsidR="00874312">
        <w:rPr>
          <w:lang w:val="en-US"/>
        </w:rPr>
        <w:t>participating through VN</w:t>
      </w:r>
      <w:r w:rsidR="00F653AF">
        <w:rPr>
          <w:lang w:val="en-US"/>
        </w:rPr>
        <w:t>E</w:t>
      </w:r>
      <w:r w:rsidR="00874312">
        <w:rPr>
          <w:lang w:val="en-US"/>
        </w:rPr>
        <w:t>M</w:t>
      </w:r>
      <w:r w:rsidR="008C0623">
        <w:rPr>
          <w:lang w:val="en-US"/>
        </w:rPr>
        <w:t>.</w:t>
      </w:r>
    </w:p>
    <w:p w14:paraId="39336FC2" w14:textId="77777777" w:rsidR="0014112A" w:rsidRDefault="008C0623" w:rsidP="00EC0308">
      <w:pPr>
        <w:pStyle w:val="BodyText"/>
        <w:numPr>
          <w:ilvl w:val="0"/>
          <w:numId w:val="6"/>
        </w:numPr>
        <w:rPr>
          <w:lang w:val="en-US"/>
        </w:rPr>
      </w:pPr>
      <w:r>
        <w:rPr>
          <w:lang w:val="en-US"/>
        </w:rPr>
        <w:t>Compare pre-installation consumption to post-installation consumption by Program</w:t>
      </w:r>
      <w:r w:rsidR="00425065">
        <w:rPr>
          <w:lang w:val="en-US"/>
        </w:rPr>
        <w:t xml:space="preserve"> and</w:t>
      </w:r>
      <w:r>
        <w:rPr>
          <w:lang w:val="en-US"/>
        </w:rPr>
        <w:t xml:space="preserve"> by </w:t>
      </w:r>
      <w:r w:rsidR="00425065">
        <w:rPr>
          <w:lang w:val="en-US"/>
        </w:rPr>
        <w:t>meter type</w:t>
      </w:r>
      <w:r w:rsidR="0014112A">
        <w:rPr>
          <w:lang w:val="en-US"/>
        </w:rPr>
        <w:t>.</w:t>
      </w:r>
    </w:p>
    <w:p w14:paraId="398731B0" w14:textId="308DAA6D" w:rsidR="009A3E53" w:rsidRDefault="0014112A" w:rsidP="00EC0308">
      <w:pPr>
        <w:pStyle w:val="BodyText"/>
        <w:numPr>
          <w:ilvl w:val="0"/>
          <w:numId w:val="6"/>
        </w:numPr>
        <w:rPr>
          <w:lang w:val="en-US"/>
        </w:rPr>
      </w:pPr>
      <w:r>
        <w:rPr>
          <w:lang w:val="en-US"/>
        </w:rPr>
        <w:t xml:space="preserve">Quantify the </w:t>
      </w:r>
      <w:r>
        <w:rPr>
          <w:color w:val="000000"/>
        </w:rPr>
        <w:t xml:space="preserve">number of </w:t>
      </w:r>
      <w:r w:rsidRPr="0086083D">
        <w:rPr>
          <w:color w:val="000000"/>
        </w:rPr>
        <w:t xml:space="preserve">participants who receive monetary incentives </w:t>
      </w:r>
      <w:r>
        <w:rPr>
          <w:color w:val="000000"/>
        </w:rPr>
        <w:t>and</w:t>
      </w:r>
      <w:r w:rsidRPr="0086083D">
        <w:rPr>
          <w:color w:val="000000"/>
        </w:rPr>
        <w:t xml:space="preserve"> enroll</w:t>
      </w:r>
      <w:r>
        <w:rPr>
          <w:color w:val="000000"/>
        </w:rPr>
        <w:t>ed</w:t>
      </w:r>
      <w:r w:rsidRPr="0086083D">
        <w:rPr>
          <w:color w:val="000000"/>
        </w:rPr>
        <w:t xml:space="preserve"> in the </w:t>
      </w:r>
      <w:hyperlink r:id="rId19" w:history="1">
        <w:r w:rsidRPr="0086083D">
          <w:rPr>
            <w:rStyle w:val="Hyperlink"/>
            <w:color w:val="003065"/>
          </w:rPr>
          <w:t>Energy Savings Assistance (ESA) program</w:t>
        </w:r>
      </w:hyperlink>
      <w:r>
        <w:rPr>
          <w:rStyle w:val="Hyperlink"/>
          <w:color w:val="003065"/>
        </w:rPr>
        <w:t>.</w:t>
      </w:r>
      <w:r w:rsidR="00B00337">
        <w:rPr>
          <w:lang w:val="en-US"/>
        </w:rPr>
        <w:t xml:space="preserve"> </w:t>
      </w:r>
    </w:p>
    <w:p w14:paraId="470EB4A4" w14:textId="0C15AAE1" w:rsidR="003046C7" w:rsidRPr="001B67A9" w:rsidRDefault="0061020D" w:rsidP="00EC0308">
      <w:pPr>
        <w:pStyle w:val="Heading2"/>
        <w:rPr>
          <w:lang w:val="en-US"/>
        </w:rPr>
      </w:pPr>
      <w:bookmarkStart w:id="32" w:name="_Toc94293751"/>
      <w:bookmarkStart w:id="33" w:name="_Toc104903744"/>
      <w:r w:rsidRPr="001B67A9">
        <w:rPr>
          <w:lang w:val="en-US"/>
        </w:rPr>
        <w:t xml:space="preserve">Task </w:t>
      </w:r>
      <w:r w:rsidR="001F6252" w:rsidRPr="001B67A9">
        <w:rPr>
          <w:lang w:val="en-US"/>
        </w:rPr>
        <w:t>9</w:t>
      </w:r>
      <w:r w:rsidRPr="001B67A9">
        <w:rPr>
          <w:lang w:val="en-US"/>
        </w:rPr>
        <w:t xml:space="preserve">: </w:t>
      </w:r>
      <w:r w:rsidR="003046C7" w:rsidRPr="001B67A9">
        <w:rPr>
          <w:lang w:val="en-US"/>
        </w:rPr>
        <w:t xml:space="preserve">Bill </w:t>
      </w:r>
      <w:r w:rsidR="00A65D7C" w:rsidRPr="001B67A9">
        <w:rPr>
          <w:lang w:val="en-US"/>
        </w:rPr>
        <w:t>R</w:t>
      </w:r>
      <w:r w:rsidR="003046C7" w:rsidRPr="001B67A9">
        <w:rPr>
          <w:lang w:val="en-US"/>
        </w:rPr>
        <w:t xml:space="preserve">eduction </w:t>
      </w:r>
      <w:r w:rsidR="00A65D7C" w:rsidRPr="001B67A9">
        <w:rPr>
          <w:lang w:val="en-US"/>
        </w:rPr>
        <w:t>O</w:t>
      </w:r>
      <w:r w:rsidR="003046C7" w:rsidRPr="001B67A9">
        <w:rPr>
          <w:lang w:val="en-US"/>
        </w:rPr>
        <w:t>utcomes</w:t>
      </w:r>
      <w:bookmarkEnd w:id="32"/>
      <w:bookmarkEnd w:id="33"/>
      <w:r w:rsidR="006019FD" w:rsidRPr="001B67A9">
        <w:rPr>
          <w:lang w:val="en-US"/>
        </w:rPr>
        <w:t xml:space="preserve"> </w:t>
      </w:r>
    </w:p>
    <w:p w14:paraId="5FE656D8" w14:textId="53E21CAC" w:rsidR="006C199D" w:rsidRDefault="00A65D7C" w:rsidP="00EC0308">
      <w:pPr>
        <w:pStyle w:val="BodyText"/>
        <w:rPr>
          <w:lang w:val="en-US"/>
        </w:rPr>
      </w:pPr>
      <w:r>
        <w:rPr>
          <w:lang w:val="en-US"/>
        </w:rPr>
        <w:t xml:space="preserve">Direct program benefits for customers include reductions in </w:t>
      </w:r>
      <w:r w:rsidR="002D4360">
        <w:rPr>
          <w:lang w:val="en-US"/>
        </w:rPr>
        <w:t>energy expenses</w:t>
      </w:r>
      <w:r>
        <w:rPr>
          <w:lang w:val="en-US"/>
        </w:rPr>
        <w:t xml:space="preserve">, and in some cases, increased energy use. This task will analyze energy use before and after the solar installation to assess these benefits. </w:t>
      </w:r>
      <w:r w:rsidR="00C65AE5">
        <w:rPr>
          <w:lang w:val="en-US"/>
        </w:rPr>
        <w:t xml:space="preserve">For </w:t>
      </w:r>
      <w:r w:rsidR="003B4BD0">
        <w:rPr>
          <w:lang w:val="en-US"/>
        </w:rPr>
        <w:t>C</w:t>
      </w:r>
      <w:r w:rsidR="001E73EA">
        <w:rPr>
          <w:lang w:val="en-US"/>
        </w:rPr>
        <w:t>ommon Area</w:t>
      </w:r>
      <w:r w:rsidR="001E73EA" w:rsidDel="001D1611">
        <w:rPr>
          <w:lang w:val="en-US"/>
        </w:rPr>
        <w:t xml:space="preserve"> </w:t>
      </w:r>
      <w:r w:rsidR="00604BFC">
        <w:rPr>
          <w:lang w:val="en-US"/>
        </w:rPr>
        <w:t>projects</w:t>
      </w:r>
      <w:r w:rsidR="001D1611">
        <w:rPr>
          <w:lang w:val="en-US"/>
        </w:rPr>
        <w:t>,</w:t>
      </w:r>
      <w:r w:rsidR="006A1A5B">
        <w:rPr>
          <w:lang w:val="en-US"/>
        </w:rPr>
        <w:t xml:space="preserve"> </w:t>
      </w:r>
      <w:r w:rsidR="00173CFA">
        <w:rPr>
          <w:lang w:val="en-US"/>
        </w:rPr>
        <w:t xml:space="preserve">energy </w:t>
      </w:r>
      <w:r w:rsidR="006404C1">
        <w:rPr>
          <w:lang w:val="en-US"/>
        </w:rPr>
        <w:t>expenses</w:t>
      </w:r>
      <w:r w:rsidR="00A20E55">
        <w:rPr>
          <w:lang w:val="en-US"/>
        </w:rPr>
        <w:t xml:space="preserve"> before and after </w:t>
      </w:r>
      <w:r w:rsidR="00C46832">
        <w:rPr>
          <w:lang w:val="en-US"/>
        </w:rPr>
        <w:t>project installation will be assessed</w:t>
      </w:r>
      <w:r w:rsidR="00B430A9">
        <w:rPr>
          <w:lang w:val="en-US"/>
        </w:rPr>
        <w:t xml:space="preserve">. When assessing individual tenant </w:t>
      </w:r>
      <w:r w:rsidR="000951FD">
        <w:rPr>
          <w:lang w:val="en-US"/>
        </w:rPr>
        <w:t>load reduc</w:t>
      </w:r>
      <w:r w:rsidR="00651693">
        <w:rPr>
          <w:lang w:val="en-US"/>
        </w:rPr>
        <w:t xml:space="preserve">tions or increases, </w:t>
      </w:r>
      <w:r w:rsidR="00206E6B">
        <w:rPr>
          <w:lang w:val="en-US"/>
        </w:rPr>
        <w:t xml:space="preserve">before and after bill </w:t>
      </w:r>
      <w:r w:rsidR="00180144">
        <w:rPr>
          <w:lang w:val="en-US"/>
        </w:rPr>
        <w:t xml:space="preserve">analysis can only be </w:t>
      </w:r>
      <w:r w:rsidR="008C52B2">
        <w:rPr>
          <w:lang w:val="en-US"/>
        </w:rPr>
        <w:t xml:space="preserve">performed </w:t>
      </w:r>
      <w:r w:rsidR="001D1611">
        <w:rPr>
          <w:lang w:val="en-US"/>
        </w:rPr>
        <w:t>on individually</w:t>
      </w:r>
      <w:r w:rsidR="005A688B">
        <w:rPr>
          <w:lang w:val="en-US"/>
        </w:rPr>
        <w:t xml:space="preserve"> metered accounts.</w:t>
      </w:r>
      <w:r w:rsidR="00E636B8">
        <w:rPr>
          <w:lang w:val="en-US"/>
        </w:rPr>
        <w:t xml:space="preserve"> </w:t>
      </w:r>
      <w:r w:rsidR="00A749DA">
        <w:rPr>
          <w:lang w:val="en-US"/>
        </w:rPr>
        <w:t>M</w:t>
      </w:r>
      <w:r w:rsidR="00B821A1">
        <w:rPr>
          <w:lang w:val="en-US"/>
        </w:rPr>
        <w:t>aster metered project</w:t>
      </w:r>
      <w:r w:rsidR="00CF5B69">
        <w:rPr>
          <w:lang w:val="en-US"/>
        </w:rPr>
        <w:t xml:space="preserve"> analysis</w:t>
      </w:r>
      <w:r w:rsidR="00A749DA">
        <w:rPr>
          <w:lang w:val="en-US"/>
        </w:rPr>
        <w:t xml:space="preserve"> will assume the </w:t>
      </w:r>
      <w:r w:rsidR="005858EE">
        <w:rPr>
          <w:lang w:val="en-US"/>
        </w:rPr>
        <w:t xml:space="preserve">projects meets the terms and conditions of the MASH program (i.e., </w:t>
      </w:r>
      <w:r w:rsidR="004845C3">
        <w:rPr>
          <w:lang w:val="en-US"/>
        </w:rPr>
        <w:t xml:space="preserve">allocation to </w:t>
      </w:r>
      <w:r w:rsidR="006E6C77">
        <w:rPr>
          <w:lang w:val="en-US"/>
        </w:rPr>
        <w:t>tenants</w:t>
      </w:r>
      <w:r w:rsidR="000921D9">
        <w:rPr>
          <w:lang w:val="en-US"/>
        </w:rPr>
        <w:t>)</w:t>
      </w:r>
      <w:r w:rsidR="00255260">
        <w:rPr>
          <w:lang w:val="en-US"/>
        </w:rPr>
        <w:t xml:space="preserve">. </w:t>
      </w:r>
      <w:r w:rsidR="00B44601">
        <w:rPr>
          <w:lang w:val="en-US"/>
        </w:rPr>
        <w:t xml:space="preserve">The assessment will include a </w:t>
      </w:r>
      <w:r w:rsidR="00A27217">
        <w:rPr>
          <w:lang w:val="en-US"/>
        </w:rPr>
        <w:t xml:space="preserve">summary of </w:t>
      </w:r>
      <w:r w:rsidR="0097472D">
        <w:rPr>
          <w:lang w:val="en-US"/>
        </w:rPr>
        <w:t xml:space="preserve">how </w:t>
      </w:r>
      <w:r w:rsidR="0048078C">
        <w:rPr>
          <w:lang w:val="en-US"/>
        </w:rPr>
        <w:t xml:space="preserve">occupancy </w:t>
      </w:r>
      <w:r w:rsidR="001B2389">
        <w:rPr>
          <w:lang w:val="en-US"/>
        </w:rPr>
        <w:t xml:space="preserve">changes and </w:t>
      </w:r>
      <w:r w:rsidR="00C916F4">
        <w:rPr>
          <w:lang w:val="en-US"/>
        </w:rPr>
        <w:t>vacancies during the program period were considered in the analysis.</w:t>
      </w:r>
      <w:r w:rsidR="009A3CC9">
        <w:rPr>
          <w:lang w:val="en-US"/>
        </w:rPr>
        <w:t xml:space="preserve"> </w:t>
      </w:r>
    </w:p>
    <w:p w14:paraId="4D9CF9DD" w14:textId="63CD558C" w:rsidR="00A65D7C" w:rsidRPr="0020200A" w:rsidRDefault="00A65D7C" w:rsidP="00EC0308">
      <w:pPr>
        <w:pStyle w:val="BodyText"/>
        <w:rPr>
          <w:lang w:val="en-US"/>
        </w:rPr>
      </w:pPr>
      <w:r w:rsidRPr="00887D2C">
        <w:rPr>
          <w:lang w:val="en-US"/>
        </w:rPr>
        <w:t xml:space="preserve">The installation of solar will likely generate snapback (higher use of energy due to the </w:t>
      </w:r>
      <w:r w:rsidR="002D4360">
        <w:rPr>
          <w:lang w:val="en-US"/>
        </w:rPr>
        <w:t>reduction in energy expenses</w:t>
      </w:r>
      <w:r w:rsidRPr="00887D2C">
        <w:rPr>
          <w:lang w:val="en-US"/>
        </w:rPr>
        <w:t>)</w:t>
      </w:r>
      <w:r>
        <w:rPr>
          <w:lang w:val="en-US"/>
        </w:rPr>
        <w:t>.</w:t>
      </w:r>
      <w:r w:rsidR="009A3CC9">
        <w:rPr>
          <w:lang w:val="en-US"/>
        </w:rPr>
        <w:t xml:space="preserve"> </w:t>
      </w:r>
      <w:r w:rsidRPr="00887D2C">
        <w:rPr>
          <w:lang w:val="en-US"/>
        </w:rPr>
        <w:t xml:space="preserve">For households that </w:t>
      </w:r>
      <w:r>
        <w:rPr>
          <w:lang w:val="en-US"/>
        </w:rPr>
        <w:t>utilize energy below the “essential service quantity which is necessary for health, comfort, and safety”</w:t>
      </w:r>
      <w:r>
        <w:rPr>
          <w:rStyle w:val="FootnoteReference"/>
          <w:lang w:val="en-US"/>
        </w:rPr>
        <w:footnoteReference w:id="15"/>
      </w:r>
      <w:r>
        <w:rPr>
          <w:lang w:val="en-US"/>
        </w:rPr>
        <w:t xml:space="preserve"> because they cannot afford</w:t>
      </w:r>
      <w:r w:rsidRPr="00887D2C">
        <w:rPr>
          <w:lang w:val="en-US"/>
        </w:rPr>
        <w:t xml:space="preserve"> to </w:t>
      </w:r>
      <w:r>
        <w:rPr>
          <w:lang w:val="en-US"/>
        </w:rPr>
        <w:t>use more</w:t>
      </w:r>
      <w:r w:rsidRPr="00887D2C">
        <w:rPr>
          <w:lang w:val="en-US"/>
        </w:rPr>
        <w:t xml:space="preserve">, this higher consumption is </w:t>
      </w:r>
      <w:r w:rsidR="006404C1">
        <w:rPr>
          <w:lang w:val="en-US"/>
        </w:rPr>
        <w:t xml:space="preserve">very </w:t>
      </w:r>
      <w:r w:rsidRPr="00887D2C">
        <w:rPr>
          <w:lang w:val="en-US"/>
        </w:rPr>
        <w:t>desirable.</w:t>
      </w:r>
      <w:r>
        <w:rPr>
          <w:lang w:val="en-US"/>
        </w:rPr>
        <w:t xml:space="preserve"> </w:t>
      </w:r>
      <w:r w:rsidR="005D5AEC">
        <w:rPr>
          <w:lang w:val="en-US"/>
        </w:rPr>
        <w:t>While t</w:t>
      </w:r>
      <w:r>
        <w:rPr>
          <w:lang w:val="en-US"/>
        </w:rPr>
        <w:t xml:space="preserve">his evaluation will not </w:t>
      </w:r>
      <w:r w:rsidR="005D5AEC">
        <w:rPr>
          <w:lang w:val="en-US"/>
        </w:rPr>
        <w:t xml:space="preserve">assess </w:t>
      </w:r>
      <w:r w:rsidR="00124609">
        <w:rPr>
          <w:lang w:val="en-US"/>
        </w:rPr>
        <w:t xml:space="preserve">whether </w:t>
      </w:r>
      <w:r w:rsidR="00E431C1">
        <w:rPr>
          <w:lang w:val="en-US"/>
        </w:rPr>
        <w:t>individual participants could be characterized as being below esse</w:t>
      </w:r>
      <w:r w:rsidR="004E76B4">
        <w:rPr>
          <w:lang w:val="en-US"/>
        </w:rPr>
        <w:t xml:space="preserve">ntial use, we </w:t>
      </w:r>
      <w:r>
        <w:rPr>
          <w:lang w:val="en-US"/>
        </w:rPr>
        <w:t xml:space="preserve">will </w:t>
      </w:r>
      <w:r w:rsidR="00F278CA">
        <w:rPr>
          <w:lang w:val="en-US"/>
        </w:rPr>
        <w:t>provide a program-wide assessment of the proportion of participants that may have benefited from the</w:t>
      </w:r>
      <w:r w:rsidR="00AB5668">
        <w:rPr>
          <w:lang w:val="en-US"/>
        </w:rPr>
        <w:t>ir increased energy use above the essential use threshold</w:t>
      </w:r>
      <w:r w:rsidR="00867C56">
        <w:rPr>
          <w:lang w:val="en-US"/>
        </w:rPr>
        <w:t xml:space="preserve"> due to program participation</w:t>
      </w:r>
      <w:r>
        <w:rPr>
          <w:lang w:val="en-US"/>
        </w:rPr>
        <w:t xml:space="preserve">. </w:t>
      </w:r>
      <w:r w:rsidR="00941613">
        <w:rPr>
          <w:lang w:val="en-US"/>
        </w:rPr>
        <w:t>DNV is</w:t>
      </w:r>
      <w:r w:rsidR="00245337">
        <w:rPr>
          <w:lang w:val="en-US"/>
        </w:rPr>
        <w:t xml:space="preserve"> currently leading the Essential Use Study to define these essential use thresholds for the California IOU</w:t>
      </w:r>
      <w:r w:rsidR="00867C56">
        <w:rPr>
          <w:lang w:val="en-US"/>
        </w:rPr>
        <w:t>s</w:t>
      </w:r>
      <w:r w:rsidR="00245337">
        <w:rPr>
          <w:lang w:val="en-US"/>
        </w:rPr>
        <w:t>.</w:t>
      </w:r>
      <w:r w:rsidR="00867C56">
        <w:rPr>
          <w:lang w:val="en-US"/>
        </w:rPr>
        <w:t xml:space="preserve"> While the </w:t>
      </w:r>
      <w:r w:rsidR="001561C1">
        <w:rPr>
          <w:lang w:val="en-US"/>
        </w:rPr>
        <w:t xml:space="preserve">Essential Use Study is expected to be completed in early 2023, </w:t>
      </w:r>
      <w:r w:rsidR="00F865F0">
        <w:rPr>
          <w:lang w:val="en-US"/>
        </w:rPr>
        <w:t xml:space="preserve">DNV will use preliminary thresholds to provide the CPUC with </w:t>
      </w:r>
      <w:r w:rsidR="00311986">
        <w:rPr>
          <w:lang w:val="en-US"/>
        </w:rPr>
        <w:t>approximate results.</w:t>
      </w:r>
    </w:p>
    <w:p w14:paraId="546AF2AA" w14:textId="5B891E32" w:rsidR="006A52E9" w:rsidRPr="0020200A" w:rsidRDefault="5AC9C6E5" w:rsidP="00EC0308">
      <w:pPr>
        <w:pStyle w:val="BodyText"/>
        <w:rPr>
          <w:rFonts w:eastAsia="Times New Roman"/>
          <w:lang w:val="en-US"/>
        </w:rPr>
      </w:pPr>
      <w:r w:rsidRPr="0020200A">
        <w:rPr>
          <w:rFonts w:eastAsia="Times New Roman"/>
          <w:lang w:val="en-US"/>
        </w:rPr>
        <w:t>DNV</w:t>
      </w:r>
      <w:r w:rsidR="00AE0C0C" w:rsidRPr="0020200A">
        <w:rPr>
          <w:rFonts w:eastAsia="Times New Roman"/>
          <w:lang w:val="en-US"/>
        </w:rPr>
        <w:t xml:space="preserve"> will determine the average amount energy bill</w:t>
      </w:r>
      <w:r w:rsidR="00717328" w:rsidRPr="0020200A">
        <w:rPr>
          <w:rFonts w:eastAsia="Times New Roman"/>
          <w:lang w:val="en-US"/>
        </w:rPr>
        <w:t>s</w:t>
      </w:r>
      <w:r w:rsidR="00AE0C0C" w:rsidRPr="0020200A">
        <w:rPr>
          <w:rFonts w:eastAsia="Times New Roman"/>
          <w:lang w:val="en-US"/>
        </w:rPr>
        <w:t xml:space="preserve"> </w:t>
      </w:r>
      <w:r w:rsidR="00717328" w:rsidRPr="0020200A">
        <w:rPr>
          <w:rFonts w:eastAsia="Times New Roman"/>
          <w:lang w:val="en-US"/>
        </w:rPr>
        <w:t xml:space="preserve">are </w:t>
      </w:r>
      <w:r w:rsidR="00AE0C0C" w:rsidRPr="0020200A">
        <w:rPr>
          <w:rFonts w:eastAsia="Times New Roman"/>
          <w:lang w:val="en-US"/>
        </w:rPr>
        <w:t xml:space="preserve">reduced per </w:t>
      </w:r>
      <w:r w:rsidR="00BB04BD" w:rsidRPr="0020200A">
        <w:rPr>
          <w:rFonts w:eastAsia="Times New Roman"/>
          <w:lang w:val="en-US"/>
        </w:rPr>
        <w:t>building</w:t>
      </w:r>
      <w:r w:rsidR="00AE0C0C" w:rsidRPr="0020200A">
        <w:rPr>
          <w:rFonts w:eastAsia="Times New Roman"/>
          <w:lang w:val="en-US"/>
        </w:rPr>
        <w:t xml:space="preserve">/tenant (both in dollars and kilowatt hours). </w:t>
      </w:r>
      <w:r w:rsidR="00A60B8D">
        <w:rPr>
          <w:rFonts w:eastAsia="Times New Roman"/>
          <w:lang w:val="en-US"/>
        </w:rPr>
        <w:t xml:space="preserve">This analysis requires </w:t>
      </w:r>
      <w:r w:rsidR="001D1611">
        <w:rPr>
          <w:rFonts w:eastAsia="Times New Roman"/>
          <w:lang w:val="en-US"/>
        </w:rPr>
        <w:t xml:space="preserve">either solar output data from PMRS (the best option from a data quality perspective) or </w:t>
      </w:r>
      <w:r w:rsidR="00A60B8D">
        <w:rPr>
          <w:rFonts w:eastAsia="Times New Roman"/>
          <w:lang w:val="en-US"/>
        </w:rPr>
        <w:t>“solar normalization” – a process by which we estimate solar output in average solar conditions in order to compare two periods on an apples-to-apples basis.</w:t>
      </w:r>
      <w:r w:rsidR="009A3CC9">
        <w:rPr>
          <w:rFonts w:eastAsia="Times New Roman"/>
          <w:lang w:val="en-US"/>
        </w:rPr>
        <w:t xml:space="preserve"> </w:t>
      </w:r>
      <w:r w:rsidR="00A60B8D">
        <w:rPr>
          <w:rFonts w:eastAsia="Times New Roman"/>
          <w:lang w:val="en-US"/>
        </w:rPr>
        <w:t>This analysis will require</w:t>
      </w:r>
      <w:r w:rsidR="006A52E9" w:rsidRPr="0020200A">
        <w:rPr>
          <w:rFonts w:eastAsia="Times New Roman"/>
          <w:lang w:val="en-US"/>
        </w:rPr>
        <w:t xml:space="preserve">: </w:t>
      </w:r>
    </w:p>
    <w:p w14:paraId="1072CC12" w14:textId="2E302F60" w:rsidR="00180F06" w:rsidRPr="0020200A" w:rsidRDefault="00180F06" w:rsidP="00EC0308">
      <w:pPr>
        <w:pStyle w:val="BodyText"/>
        <w:numPr>
          <w:ilvl w:val="0"/>
          <w:numId w:val="12"/>
        </w:numPr>
        <w:rPr>
          <w:lang w:val="en-US"/>
        </w:rPr>
      </w:pPr>
      <w:r w:rsidRPr="0020200A">
        <w:rPr>
          <w:lang w:val="en-US"/>
        </w:rPr>
        <w:t>Program tracking data including system size</w:t>
      </w:r>
      <w:r w:rsidR="007438A5" w:rsidRPr="0020200A">
        <w:rPr>
          <w:lang w:val="en-US"/>
        </w:rPr>
        <w:t xml:space="preserve">, climate zone, </w:t>
      </w:r>
      <w:r w:rsidR="00795806" w:rsidRPr="0020200A">
        <w:rPr>
          <w:lang w:val="en-US"/>
        </w:rPr>
        <w:t>property type,</w:t>
      </w:r>
      <w:r w:rsidRPr="0020200A">
        <w:rPr>
          <w:lang w:val="en-US"/>
        </w:rPr>
        <w:t xml:space="preserve"> and information identifying which billing accounts are benefiting from the system</w:t>
      </w:r>
      <w:r w:rsidR="00745B6E" w:rsidRPr="0020200A">
        <w:rPr>
          <w:lang w:val="en-US"/>
        </w:rPr>
        <w:t>.</w:t>
      </w:r>
      <w:r w:rsidRPr="0020200A">
        <w:rPr>
          <w:lang w:val="en-US"/>
        </w:rPr>
        <w:t xml:space="preserve"> </w:t>
      </w:r>
    </w:p>
    <w:p w14:paraId="46E9AECF" w14:textId="76AACBDB" w:rsidR="006A52E9" w:rsidRPr="0020200A" w:rsidRDefault="006A52E9" w:rsidP="00EC0308">
      <w:pPr>
        <w:pStyle w:val="BodyText"/>
        <w:numPr>
          <w:ilvl w:val="0"/>
          <w:numId w:val="12"/>
        </w:numPr>
        <w:rPr>
          <w:lang w:val="en-US"/>
        </w:rPr>
      </w:pPr>
      <w:r w:rsidRPr="0020200A">
        <w:rPr>
          <w:lang w:val="en-US"/>
        </w:rPr>
        <w:t>Pre</w:t>
      </w:r>
      <w:r w:rsidR="001D1611">
        <w:rPr>
          <w:lang w:val="en-US"/>
        </w:rPr>
        <w:t>-</w:t>
      </w:r>
      <w:r w:rsidRPr="0020200A">
        <w:rPr>
          <w:lang w:val="en-US"/>
        </w:rPr>
        <w:t xml:space="preserve"> and post</w:t>
      </w:r>
      <w:r w:rsidR="001D1611">
        <w:rPr>
          <w:lang w:val="en-US"/>
        </w:rPr>
        <w:t>-installation</w:t>
      </w:r>
      <w:r w:rsidRPr="0020200A">
        <w:rPr>
          <w:lang w:val="en-US"/>
        </w:rPr>
        <w:t xml:space="preserve"> billing data</w:t>
      </w:r>
      <w:r w:rsidR="002C3EC3" w:rsidRPr="0020200A">
        <w:rPr>
          <w:lang w:val="en-US"/>
        </w:rPr>
        <w:t xml:space="preserve"> </w:t>
      </w:r>
      <w:r w:rsidR="00381912">
        <w:rPr>
          <w:lang w:val="en-US"/>
        </w:rPr>
        <w:t>and interval data</w:t>
      </w:r>
      <w:r w:rsidR="00ED0097">
        <w:rPr>
          <w:lang w:val="en-US"/>
        </w:rPr>
        <w:t xml:space="preserve"> (including PMRS data)</w:t>
      </w:r>
      <w:r w:rsidR="00381912">
        <w:rPr>
          <w:lang w:val="en-US"/>
        </w:rPr>
        <w:t xml:space="preserve"> </w:t>
      </w:r>
      <w:r w:rsidRPr="0020200A">
        <w:rPr>
          <w:lang w:val="en-US"/>
        </w:rPr>
        <w:t xml:space="preserve">for </w:t>
      </w:r>
      <w:r w:rsidR="001D1611">
        <w:rPr>
          <w:lang w:val="en-US"/>
        </w:rPr>
        <w:t xml:space="preserve">all program participants, including tenant units </w:t>
      </w:r>
      <w:r w:rsidRPr="0020200A">
        <w:rPr>
          <w:lang w:val="en-US"/>
        </w:rPr>
        <w:t xml:space="preserve">and common areas </w:t>
      </w:r>
      <w:r w:rsidR="00505788" w:rsidRPr="0020200A">
        <w:rPr>
          <w:lang w:val="en-US"/>
        </w:rPr>
        <w:t>benefiting from the program</w:t>
      </w:r>
      <w:r w:rsidR="002C3EC3" w:rsidRPr="0020200A">
        <w:rPr>
          <w:lang w:val="en-US"/>
        </w:rPr>
        <w:t xml:space="preserve"> that includes the electricity and dollar amount billed, rate class</w:t>
      </w:r>
      <w:r w:rsidR="00F75FC7" w:rsidRPr="0020200A">
        <w:rPr>
          <w:lang w:val="en-US"/>
        </w:rPr>
        <w:t xml:space="preserve"> and CARE participation</w:t>
      </w:r>
      <w:r w:rsidR="002C3EC3" w:rsidRPr="0020200A">
        <w:rPr>
          <w:lang w:val="en-US"/>
        </w:rPr>
        <w:t>,</w:t>
      </w:r>
      <w:r w:rsidR="00F75FC7" w:rsidRPr="0020200A">
        <w:rPr>
          <w:lang w:val="en-US"/>
        </w:rPr>
        <w:t xml:space="preserve"> and</w:t>
      </w:r>
      <w:r w:rsidR="002C3EC3" w:rsidRPr="0020200A">
        <w:rPr>
          <w:lang w:val="en-US"/>
        </w:rPr>
        <w:t xml:space="preserve"> virtual net metering</w:t>
      </w:r>
      <w:r w:rsidR="00F75FC7" w:rsidRPr="0020200A">
        <w:rPr>
          <w:lang w:val="en-US"/>
        </w:rPr>
        <w:t>.</w:t>
      </w:r>
      <w:r w:rsidR="009A3CC9">
        <w:rPr>
          <w:lang w:val="en-US"/>
        </w:rPr>
        <w:t xml:space="preserve"> </w:t>
      </w:r>
      <w:r w:rsidR="002E59DA">
        <w:rPr>
          <w:lang w:val="en-US"/>
        </w:rPr>
        <w:t xml:space="preserve">The utilities provide the billing data to the Energy Division annually, but the interval data will be requested especially for this project. </w:t>
      </w:r>
    </w:p>
    <w:p w14:paraId="30799A39" w14:textId="1D9B5491" w:rsidR="00003F5B" w:rsidRPr="0020200A" w:rsidRDefault="00003F5B" w:rsidP="00EC0308">
      <w:pPr>
        <w:pStyle w:val="BodyText"/>
        <w:numPr>
          <w:ilvl w:val="0"/>
          <w:numId w:val="12"/>
        </w:numPr>
        <w:rPr>
          <w:lang w:val="en-US"/>
        </w:rPr>
      </w:pPr>
      <w:r>
        <w:rPr>
          <w:lang w:val="en-US"/>
        </w:rPr>
        <w:t xml:space="preserve">For VNEM </w:t>
      </w:r>
      <w:r w:rsidR="000121DE">
        <w:rPr>
          <w:lang w:val="en-US"/>
        </w:rPr>
        <w:t xml:space="preserve">projects, </w:t>
      </w:r>
      <w:r w:rsidR="003F5B3B">
        <w:rPr>
          <w:lang w:val="en-US"/>
        </w:rPr>
        <w:t xml:space="preserve">interconnection date and </w:t>
      </w:r>
      <w:r w:rsidR="000E4B2B">
        <w:rPr>
          <w:lang w:val="en-US"/>
        </w:rPr>
        <w:t xml:space="preserve">start </w:t>
      </w:r>
      <w:r w:rsidR="00462940">
        <w:rPr>
          <w:lang w:val="en-US"/>
        </w:rPr>
        <w:t>date</w:t>
      </w:r>
      <w:r w:rsidR="000E4B2B">
        <w:rPr>
          <w:lang w:val="en-US"/>
        </w:rPr>
        <w:t xml:space="preserve"> of utility</w:t>
      </w:r>
      <w:r w:rsidR="001A454C">
        <w:rPr>
          <w:lang w:val="en-US"/>
        </w:rPr>
        <w:t xml:space="preserve"> credits to </w:t>
      </w:r>
      <w:r w:rsidR="00A80ED8">
        <w:rPr>
          <w:lang w:val="en-US"/>
        </w:rPr>
        <w:t>virtual metered accounts.</w:t>
      </w:r>
      <w:r w:rsidR="00462940">
        <w:rPr>
          <w:lang w:val="en-US"/>
        </w:rPr>
        <w:t xml:space="preserve"> </w:t>
      </w:r>
    </w:p>
    <w:p w14:paraId="1A616D51" w14:textId="794E81B6" w:rsidR="00A60B8D" w:rsidRDefault="001D6C10" w:rsidP="00EC0308">
      <w:pPr>
        <w:pStyle w:val="BodyText"/>
        <w:numPr>
          <w:ilvl w:val="0"/>
          <w:numId w:val="12"/>
        </w:numPr>
        <w:rPr>
          <w:lang w:val="en-US"/>
        </w:rPr>
      </w:pPr>
      <w:r>
        <w:rPr>
          <w:lang w:val="en-US"/>
        </w:rPr>
        <w:t>Actual w</w:t>
      </w:r>
      <w:r w:rsidR="00A60B8D">
        <w:rPr>
          <w:lang w:val="en-US"/>
        </w:rPr>
        <w:t xml:space="preserve">eather data with solar exposure for the period after the installation. </w:t>
      </w:r>
    </w:p>
    <w:p w14:paraId="20FEE585" w14:textId="58156BBC" w:rsidR="00A60B8D" w:rsidRPr="0020200A" w:rsidRDefault="00A60B8D" w:rsidP="00EC0308">
      <w:pPr>
        <w:pStyle w:val="BodyText"/>
        <w:numPr>
          <w:ilvl w:val="0"/>
          <w:numId w:val="12"/>
        </w:numPr>
        <w:rPr>
          <w:lang w:val="en-US"/>
        </w:rPr>
      </w:pPr>
      <w:r>
        <w:rPr>
          <w:lang w:val="en-US"/>
        </w:rPr>
        <w:t xml:space="preserve">Normal weather data </w:t>
      </w:r>
      <w:r w:rsidR="001D6C10">
        <w:rPr>
          <w:lang w:val="en-US"/>
        </w:rPr>
        <w:t xml:space="preserve">(TMY) </w:t>
      </w:r>
      <w:r>
        <w:rPr>
          <w:lang w:val="en-US"/>
        </w:rPr>
        <w:t xml:space="preserve">with expected solar exposure. </w:t>
      </w:r>
    </w:p>
    <w:p w14:paraId="00E177B0" w14:textId="0A34DB42" w:rsidR="001B7A17" w:rsidRDefault="7A0B8A22" w:rsidP="00EC0308">
      <w:pPr>
        <w:pStyle w:val="BodyText"/>
        <w:rPr>
          <w:rFonts w:eastAsia="Times New Roman"/>
          <w:lang w:val="en-US"/>
        </w:rPr>
      </w:pPr>
      <w:r w:rsidRPr="0020200A">
        <w:rPr>
          <w:rFonts w:eastAsia="Times New Roman"/>
          <w:lang w:val="en-US"/>
        </w:rPr>
        <w:t xml:space="preserve">DNV </w:t>
      </w:r>
      <w:r w:rsidR="001B7A17">
        <w:rPr>
          <w:rFonts w:eastAsia="Times New Roman"/>
          <w:lang w:val="en-US"/>
        </w:rPr>
        <w:t xml:space="preserve">will </w:t>
      </w:r>
      <w:r w:rsidR="001D6C10">
        <w:rPr>
          <w:rFonts w:eastAsia="Times New Roman"/>
          <w:lang w:val="en-US"/>
        </w:rPr>
        <w:t>analyze</w:t>
      </w:r>
      <w:r w:rsidRPr="0020200A">
        <w:rPr>
          <w:rFonts w:eastAsia="Times New Roman"/>
          <w:lang w:val="en-US"/>
        </w:rPr>
        <w:t xml:space="preserve"> the difference in bills </w:t>
      </w:r>
      <w:r w:rsidR="00A60B8D">
        <w:rPr>
          <w:rFonts w:eastAsia="Times New Roman"/>
          <w:lang w:val="en-US"/>
        </w:rPr>
        <w:t xml:space="preserve">normalized </w:t>
      </w:r>
      <w:r w:rsidRPr="0020200A">
        <w:rPr>
          <w:rFonts w:eastAsia="Times New Roman"/>
          <w:lang w:val="en-US"/>
        </w:rPr>
        <w:t>pre</w:t>
      </w:r>
      <w:r w:rsidR="21B7C7C9" w:rsidRPr="0020200A">
        <w:rPr>
          <w:rFonts w:eastAsia="Times New Roman"/>
          <w:lang w:val="en-US"/>
        </w:rPr>
        <w:t xml:space="preserve">- </w:t>
      </w:r>
      <w:r w:rsidRPr="0020200A">
        <w:rPr>
          <w:rFonts w:eastAsia="Times New Roman"/>
          <w:lang w:val="en-US"/>
        </w:rPr>
        <w:t>and post</w:t>
      </w:r>
      <w:r w:rsidR="2D264902" w:rsidRPr="0020200A">
        <w:rPr>
          <w:rFonts w:eastAsia="Times New Roman"/>
          <w:lang w:val="en-US"/>
        </w:rPr>
        <w:t>-</w:t>
      </w:r>
      <w:r w:rsidRPr="0020200A">
        <w:rPr>
          <w:rFonts w:eastAsia="Times New Roman"/>
          <w:lang w:val="en-US"/>
        </w:rPr>
        <w:t xml:space="preserve">installation </w:t>
      </w:r>
      <w:r w:rsidR="5A103187" w:rsidRPr="0020200A">
        <w:rPr>
          <w:rFonts w:eastAsia="Times New Roman"/>
          <w:lang w:val="en-US"/>
        </w:rPr>
        <w:t>on an annual and seasonal basis</w:t>
      </w:r>
      <w:r w:rsidR="634635C3" w:rsidRPr="0020200A">
        <w:rPr>
          <w:rFonts w:eastAsia="Times New Roman"/>
          <w:lang w:val="en-US"/>
        </w:rPr>
        <w:t xml:space="preserve"> for </w:t>
      </w:r>
      <w:r w:rsidR="00D9463B" w:rsidRPr="0020200A">
        <w:rPr>
          <w:rFonts w:eastAsia="Times New Roman"/>
          <w:lang w:val="en-US"/>
        </w:rPr>
        <w:t xml:space="preserve">program </w:t>
      </w:r>
      <w:r w:rsidR="634635C3" w:rsidRPr="0020200A">
        <w:rPr>
          <w:rFonts w:eastAsia="Times New Roman"/>
          <w:lang w:val="en-US"/>
        </w:rPr>
        <w:t>participants</w:t>
      </w:r>
      <w:r w:rsidR="5A103187" w:rsidRPr="0020200A">
        <w:rPr>
          <w:rFonts w:eastAsia="Times New Roman"/>
          <w:lang w:val="en-US"/>
        </w:rPr>
        <w:t xml:space="preserve">. </w:t>
      </w:r>
      <w:r w:rsidR="562A4572" w:rsidRPr="0020200A">
        <w:rPr>
          <w:rFonts w:eastAsia="Times New Roman"/>
          <w:lang w:val="en-US"/>
        </w:rPr>
        <w:t>DNV will</w:t>
      </w:r>
      <w:r w:rsidR="4D2601BC" w:rsidRPr="0020200A">
        <w:rPr>
          <w:rFonts w:eastAsia="Times New Roman"/>
          <w:lang w:val="en-US"/>
        </w:rPr>
        <w:t xml:space="preserve"> further </w:t>
      </w:r>
      <w:r w:rsidR="01759B1A" w:rsidRPr="0020200A">
        <w:rPr>
          <w:rFonts w:eastAsia="Times New Roman"/>
          <w:lang w:val="en-US"/>
        </w:rPr>
        <w:t>analy</w:t>
      </w:r>
      <w:r w:rsidR="00A60B8D">
        <w:rPr>
          <w:rFonts w:eastAsia="Times New Roman"/>
          <w:lang w:val="en-US"/>
        </w:rPr>
        <w:t>z</w:t>
      </w:r>
      <w:r w:rsidR="01759B1A" w:rsidRPr="0020200A">
        <w:rPr>
          <w:rFonts w:eastAsia="Times New Roman"/>
          <w:lang w:val="en-US"/>
        </w:rPr>
        <w:t>e</w:t>
      </w:r>
      <w:r w:rsidR="6D969076" w:rsidRPr="0020200A">
        <w:rPr>
          <w:rFonts w:eastAsia="Times New Roman"/>
          <w:lang w:val="en-US"/>
        </w:rPr>
        <w:t xml:space="preserve"> </w:t>
      </w:r>
      <w:r w:rsidR="4D2601BC" w:rsidRPr="0020200A">
        <w:rPr>
          <w:rFonts w:eastAsia="Times New Roman"/>
          <w:lang w:val="en-US"/>
        </w:rPr>
        <w:t xml:space="preserve">the </w:t>
      </w:r>
      <w:r w:rsidR="5EAE2F2F" w:rsidRPr="0020200A">
        <w:rPr>
          <w:rFonts w:eastAsia="Times New Roman"/>
          <w:lang w:val="en-US"/>
        </w:rPr>
        <w:t xml:space="preserve">bill reduction outcomes of the program for participants </w:t>
      </w:r>
      <w:r w:rsidR="001B7A17">
        <w:rPr>
          <w:rFonts w:eastAsia="Times New Roman"/>
          <w:lang w:val="en-US"/>
        </w:rPr>
        <w:t>for</w:t>
      </w:r>
      <w:r w:rsidR="5EAE2F2F" w:rsidRPr="0020200A">
        <w:rPr>
          <w:rFonts w:eastAsia="Times New Roman"/>
          <w:lang w:val="en-US"/>
        </w:rPr>
        <w:t xml:space="preserve"> groups of interest. </w:t>
      </w:r>
      <w:r w:rsidR="4D2601BC" w:rsidRPr="0020200A">
        <w:rPr>
          <w:rFonts w:eastAsia="Times New Roman"/>
          <w:lang w:val="en-US"/>
        </w:rPr>
        <w:t xml:space="preserve">Specifically, we </w:t>
      </w:r>
      <w:r w:rsidR="429CBD89" w:rsidRPr="0020200A">
        <w:rPr>
          <w:rFonts w:eastAsia="Times New Roman"/>
          <w:lang w:val="en-US"/>
        </w:rPr>
        <w:t xml:space="preserve">will </w:t>
      </w:r>
      <w:r w:rsidR="00FE3036" w:rsidRPr="0020200A">
        <w:rPr>
          <w:rFonts w:eastAsia="Times New Roman"/>
          <w:lang w:val="en-US"/>
        </w:rPr>
        <w:t>analyze</w:t>
      </w:r>
      <w:r w:rsidR="429CBD89" w:rsidRPr="0020200A">
        <w:rPr>
          <w:rFonts w:eastAsia="Times New Roman"/>
          <w:lang w:val="en-US"/>
        </w:rPr>
        <w:t xml:space="preserve"> the energy bill reduction outcomes for </w:t>
      </w:r>
      <w:r w:rsidR="429CBD89" w:rsidRPr="007D37B1">
        <w:rPr>
          <w:rFonts w:eastAsia="Times New Roman"/>
          <w:lang w:val="en-US"/>
        </w:rPr>
        <w:t xml:space="preserve">CARE vs. Non-CARE </w:t>
      </w:r>
      <w:r w:rsidR="429CBD89" w:rsidRPr="0020200A">
        <w:rPr>
          <w:rFonts w:eastAsia="Times New Roman"/>
          <w:lang w:val="en-US"/>
        </w:rPr>
        <w:t>participants</w:t>
      </w:r>
      <w:r w:rsidR="56F9C9D5" w:rsidRPr="0020200A">
        <w:rPr>
          <w:rFonts w:eastAsia="Times New Roman"/>
          <w:lang w:val="en-US"/>
        </w:rPr>
        <w:t xml:space="preserve"> a</w:t>
      </w:r>
      <w:r w:rsidR="0A21700F" w:rsidRPr="0020200A">
        <w:rPr>
          <w:rFonts w:eastAsia="Times New Roman"/>
          <w:lang w:val="en-US"/>
        </w:rPr>
        <w:t>s well as</w:t>
      </w:r>
      <w:r w:rsidR="56F9C9D5" w:rsidRPr="0020200A">
        <w:rPr>
          <w:rFonts w:eastAsia="Times New Roman"/>
          <w:lang w:val="en-US"/>
        </w:rPr>
        <w:t xml:space="preserve"> how energy bill reduction outcomes are impacted by climate zone, property type, and size of installation. </w:t>
      </w:r>
    </w:p>
    <w:p w14:paraId="24C3AB99" w14:textId="132462FB" w:rsidR="00B71257" w:rsidRDefault="0086282F" w:rsidP="004471B5">
      <w:pPr>
        <w:pStyle w:val="BodyText"/>
        <w:rPr>
          <w:rFonts w:eastAsia="Times New Roman"/>
          <w:lang w:val="en-US"/>
        </w:rPr>
      </w:pPr>
      <w:r>
        <w:rPr>
          <w:rFonts w:eastAsia="Times New Roman"/>
          <w:lang w:val="en-US"/>
        </w:rPr>
        <w:t xml:space="preserve">Based on preliminary MASH project data review, </w:t>
      </w:r>
      <w:r w:rsidR="000E7290">
        <w:rPr>
          <w:rFonts w:eastAsia="Times New Roman"/>
          <w:lang w:val="en-US"/>
        </w:rPr>
        <w:t xml:space="preserve">DNV </w:t>
      </w:r>
      <w:r>
        <w:rPr>
          <w:rFonts w:eastAsia="Times New Roman"/>
          <w:lang w:val="en-US"/>
        </w:rPr>
        <w:t xml:space="preserve">expects </w:t>
      </w:r>
      <w:r w:rsidR="0028666F">
        <w:rPr>
          <w:rFonts w:eastAsia="Times New Roman"/>
          <w:lang w:val="en-US"/>
        </w:rPr>
        <w:t xml:space="preserve">that </w:t>
      </w:r>
      <w:r w:rsidR="00BF1A10">
        <w:rPr>
          <w:rFonts w:eastAsia="Times New Roman"/>
          <w:lang w:val="en-US"/>
        </w:rPr>
        <w:t xml:space="preserve">approximately </w:t>
      </w:r>
      <w:r w:rsidR="00BF1A10" w:rsidRPr="00462FE4">
        <w:rPr>
          <w:rFonts w:eastAsia="Times New Roman"/>
          <w:lang w:val="en-US"/>
        </w:rPr>
        <w:t xml:space="preserve">1/3 </w:t>
      </w:r>
      <w:r w:rsidR="00F85C32" w:rsidRPr="00462FE4">
        <w:rPr>
          <w:rFonts w:eastAsia="Times New Roman"/>
          <w:lang w:val="en-US"/>
        </w:rPr>
        <w:t xml:space="preserve">of all participants </w:t>
      </w:r>
      <w:r w:rsidR="00BF1A10" w:rsidRPr="00462FE4">
        <w:rPr>
          <w:rFonts w:eastAsia="Times New Roman"/>
          <w:lang w:val="en-US"/>
        </w:rPr>
        <w:t>are master-metered</w:t>
      </w:r>
      <w:r w:rsidR="00B744DA" w:rsidRPr="00B71257">
        <w:rPr>
          <w:rFonts w:eastAsia="Times New Roman"/>
          <w:b/>
          <w:bCs/>
          <w:i/>
          <w:iCs/>
          <w:lang w:val="en-US"/>
        </w:rPr>
        <w:t xml:space="preserve"> </w:t>
      </w:r>
      <w:r w:rsidR="00F85C32" w:rsidRPr="00B71257">
        <w:rPr>
          <w:rFonts w:eastAsia="Times New Roman"/>
          <w:lang w:val="en-US"/>
        </w:rPr>
        <w:t>(</w:t>
      </w:r>
      <w:r w:rsidR="00B71257" w:rsidRPr="00B71257">
        <w:rPr>
          <w:rFonts w:eastAsia="Times New Roman"/>
          <w:lang w:val="en-US"/>
        </w:rPr>
        <w:fldChar w:fldCharType="begin"/>
      </w:r>
      <w:r w:rsidR="00B71257" w:rsidRPr="00B71257">
        <w:rPr>
          <w:rFonts w:eastAsia="Times New Roman"/>
          <w:lang w:val="en-US"/>
        </w:rPr>
        <w:instrText xml:space="preserve"> REF _Ref104903972 \h  \* MERGEFORMAT </w:instrText>
      </w:r>
      <w:r w:rsidR="00B71257" w:rsidRPr="00B71257">
        <w:rPr>
          <w:rFonts w:eastAsia="Times New Roman"/>
          <w:lang w:val="en-US"/>
        </w:rPr>
      </w:r>
      <w:r w:rsidR="00B71257" w:rsidRPr="00B71257">
        <w:rPr>
          <w:rFonts w:eastAsia="Times New Roman"/>
          <w:lang w:val="en-US"/>
        </w:rPr>
        <w:fldChar w:fldCharType="separate"/>
      </w:r>
      <w:r w:rsidR="00B71257" w:rsidRPr="00B71257">
        <w:rPr>
          <w:color w:val="000000" w:themeColor="text1"/>
        </w:rPr>
        <w:t xml:space="preserve">Table </w:t>
      </w:r>
      <w:r w:rsidR="00B71257" w:rsidRPr="00B71257">
        <w:rPr>
          <w:noProof/>
          <w:color w:val="000000" w:themeColor="text1"/>
        </w:rPr>
        <w:t>4</w:t>
      </w:r>
      <w:r w:rsidR="00B71257" w:rsidRPr="00B71257">
        <w:rPr>
          <w:color w:val="000000" w:themeColor="text1"/>
        </w:rPr>
        <w:noBreakHyphen/>
      </w:r>
      <w:r w:rsidR="00B71257" w:rsidRPr="00B71257">
        <w:rPr>
          <w:noProof/>
          <w:color w:val="000000" w:themeColor="text1"/>
        </w:rPr>
        <w:t>2</w:t>
      </w:r>
      <w:r w:rsidR="00B71257" w:rsidRPr="00B71257">
        <w:rPr>
          <w:rFonts w:eastAsia="Times New Roman"/>
          <w:lang w:val="en-US"/>
        </w:rPr>
        <w:fldChar w:fldCharType="end"/>
      </w:r>
      <w:r w:rsidR="00F85C32" w:rsidRPr="00B71257">
        <w:rPr>
          <w:rFonts w:eastAsia="Times New Roman"/>
          <w:lang w:val="en-US"/>
        </w:rPr>
        <w:t>)</w:t>
      </w:r>
      <w:r w:rsidR="00B71257" w:rsidRPr="00B71257">
        <w:rPr>
          <w:rFonts w:eastAsia="Times New Roman"/>
          <w:lang w:val="en-US"/>
        </w:rPr>
        <w:t>.</w:t>
      </w:r>
    </w:p>
    <w:p w14:paraId="57178876" w14:textId="124C13B5" w:rsidR="00E523E8" w:rsidRPr="00B71257" w:rsidRDefault="00B71257" w:rsidP="00B71257">
      <w:pPr>
        <w:pStyle w:val="Caption"/>
        <w:keepNext/>
        <w:rPr>
          <w:b/>
          <w:i w:val="0"/>
          <w:color w:val="000000" w:themeColor="text1"/>
        </w:rPr>
      </w:pPr>
      <w:bookmarkStart w:id="34" w:name="_Ref96108419"/>
      <w:bookmarkStart w:id="35" w:name="_Ref104903972"/>
      <w:bookmarkStart w:id="36" w:name="_Toc104904128"/>
      <w:r w:rsidRPr="00B71257">
        <w:rPr>
          <w:b/>
          <w:bCs/>
          <w:i w:val="0"/>
          <w:iCs w:val="0"/>
          <w:color w:val="000000" w:themeColor="text1"/>
        </w:rPr>
        <w:t xml:space="preserve">Table </w:t>
      </w:r>
      <w:r w:rsidR="00F06308">
        <w:rPr>
          <w:b/>
          <w:i w:val="0"/>
          <w:color w:val="000000" w:themeColor="text1"/>
        </w:rPr>
        <w:fldChar w:fldCharType="begin"/>
      </w:r>
      <w:r w:rsidR="00F06308" w:rsidRPr="00C11749">
        <w:rPr>
          <w:b/>
          <w:bCs/>
        </w:rPr>
        <w:instrText xml:space="preserve"> STYLEREF 1 \s </w:instrText>
      </w:r>
      <w:r w:rsidR="00F06308">
        <w:rPr>
          <w:b/>
          <w:i w:val="0"/>
          <w:color w:val="000000" w:themeColor="text1"/>
        </w:rPr>
        <w:fldChar w:fldCharType="separate"/>
      </w:r>
      <w:r w:rsidR="00F06308" w:rsidRPr="00C11749">
        <w:rPr>
          <w:b/>
          <w:bCs/>
          <w:noProof/>
        </w:rPr>
        <w:t>4</w:t>
      </w:r>
      <w:r w:rsidR="00F06308">
        <w:rPr>
          <w:b/>
          <w:i w:val="0"/>
          <w:color w:val="000000" w:themeColor="text1"/>
        </w:rPr>
        <w:fldChar w:fldCharType="end"/>
      </w:r>
      <w:r w:rsidR="00F06308">
        <w:rPr>
          <w:b/>
          <w:i w:val="0"/>
          <w:color w:val="000000" w:themeColor="text1"/>
        </w:rPr>
        <w:noBreakHyphen/>
      </w:r>
      <w:r w:rsidR="00F06308">
        <w:rPr>
          <w:b/>
          <w:i w:val="0"/>
          <w:color w:val="000000" w:themeColor="text1"/>
        </w:rPr>
        <w:fldChar w:fldCharType="begin"/>
      </w:r>
      <w:r w:rsidR="00F06308">
        <w:rPr>
          <w:b/>
          <w:i w:val="0"/>
          <w:color w:val="000000" w:themeColor="text1"/>
        </w:rPr>
        <w:instrText xml:space="preserve"> SEQ Table \* ARABIC \s 1 </w:instrText>
      </w:r>
      <w:r w:rsidR="00F06308">
        <w:rPr>
          <w:b/>
          <w:i w:val="0"/>
          <w:color w:val="000000" w:themeColor="text1"/>
        </w:rPr>
        <w:fldChar w:fldCharType="separate"/>
      </w:r>
      <w:r w:rsidR="00F06308">
        <w:rPr>
          <w:b/>
          <w:i w:val="0"/>
          <w:color w:val="000000" w:themeColor="text1"/>
        </w:rPr>
        <w:t>2</w:t>
      </w:r>
      <w:r w:rsidR="00F06308">
        <w:rPr>
          <w:b/>
          <w:i w:val="0"/>
          <w:color w:val="000000" w:themeColor="text1"/>
        </w:rPr>
        <w:fldChar w:fldCharType="end"/>
      </w:r>
      <w:bookmarkEnd w:id="34"/>
      <w:bookmarkEnd w:id="35"/>
      <w:r w:rsidR="002746A9" w:rsidRPr="00B71257">
        <w:rPr>
          <w:b/>
          <w:i w:val="0"/>
          <w:color w:val="000000" w:themeColor="text1"/>
        </w:rPr>
        <w:t xml:space="preserve">. </w:t>
      </w:r>
      <w:r w:rsidR="005F099A" w:rsidRPr="00B71257">
        <w:rPr>
          <w:b/>
          <w:i w:val="0"/>
          <w:color w:val="000000" w:themeColor="text1"/>
        </w:rPr>
        <w:t>Q1 2021 Master-Metered Premises</w:t>
      </w:r>
      <w:bookmarkEnd w:id="36"/>
    </w:p>
    <w:tbl>
      <w:tblPr>
        <w:tblW w:w="7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5"/>
        <w:gridCol w:w="1170"/>
        <w:gridCol w:w="1170"/>
        <w:gridCol w:w="1260"/>
        <w:gridCol w:w="2447"/>
      </w:tblGrid>
      <w:tr w:rsidR="0000052B" w:rsidRPr="00E067E8" w14:paraId="02440F86" w14:textId="77777777" w:rsidTr="00C11749">
        <w:trPr>
          <w:trHeight w:val="21"/>
        </w:trPr>
        <w:tc>
          <w:tcPr>
            <w:tcW w:w="5305" w:type="dxa"/>
            <w:gridSpan w:val="4"/>
            <w:shd w:val="clear" w:color="auto" w:fill="002060"/>
            <w:noWrap/>
            <w:tcMar>
              <w:top w:w="0" w:type="dxa"/>
              <w:left w:w="108" w:type="dxa"/>
              <w:bottom w:w="0" w:type="dxa"/>
              <w:right w:w="108" w:type="dxa"/>
            </w:tcMar>
            <w:vAlign w:val="bottom"/>
            <w:hideMark/>
          </w:tcPr>
          <w:p w14:paraId="3C2E1921" w14:textId="77777777" w:rsidR="00B744DA" w:rsidRPr="00E067E8" w:rsidRDefault="00B744DA" w:rsidP="00EC0308">
            <w:pPr>
              <w:jc w:val="center"/>
              <w:rPr>
                <w:rFonts w:eastAsia="SimSun"/>
                <w:b/>
                <w:color w:val="FFFFFF"/>
                <w:sz w:val="16"/>
                <w:szCs w:val="16"/>
                <w:lang w:val="en-US"/>
              </w:rPr>
            </w:pPr>
            <w:r w:rsidRPr="00E067E8">
              <w:rPr>
                <w:rFonts w:eastAsia="SimSun"/>
                <w:b/>
                <w:color w:val="FFFFFF"/>
                <w:sz w:val="16"/>
                <w:szCs w:val="16"/>
                <w:lang w:val="en-US"/>
              </w:rPr>
              <w:t>Q1 2021 Master-Metered Premises</w:t>
            </w:r>
          </w:p>
        </w:tc>
        <w:tc>
          <w:tcPr>
            <w:tcW w:w="2447" w:type="dxa"/>
            <w:vMerge w:val="restart"/>
            <w:shd w:val="clear" w:color="auto" w:fill="002060"/>
            <w:tcMar>
              <w:top w:w="0" w:type="dxa"/>
              <w:left w:w="108" w:type="dxa"/>
              <w:bottom w:w="0" w:type="dxa"/>
              <w:right w:w="108" w:type="dxa"/>
            </w:tcMar>
            <w:vAlign w:val="bottom"/>
            <w:hideMark/>
          </w:tcPr>
          <w:p w14:paraId="4F86D271" w14:textId="4F1D19D4" w:rsidR="00B744DA" w:rsidRPr="00E067E8" w:rsidRDefault="0028666F" w:rsidP="00EC0308">
            <w:pPr>
              <w:jc w:val="center"/>
              <w:rPr>
                <w:rFonts w:eastAsia="SimSun"/>
                <w:b/>
                <w:color w:val="FFFFFF"/>
                <w:sz w:val="16"/>
                <w:szCs w:val="16"/>
                <w:lang w:val="en-US"/>
              </w:rPr>
            </w:pPr>
            <w:r w:rsidRPr="00E067E8">
              <w:rPr>
                <w:rFonts w:eastAsia="SimSun"/>
                <w:b/>
                <w:color w:val="FFFFFF"/>
                <w:sz w:val="16"/>
                <w:szCs w:val="16"/>
                <w:lang w:val="en-US"/>
              </w:rPr>
              <w:t>Estimated</w:t>
            </w:r>
            <w:r w:rsidR="00B744DA" w:rsidRPr="00E067E8">
              <w:rPr>
                <w:rFonts w:eastAsia="SimSun"/>
                <w:b/>
                <w:color w:val="FFFFFF"/>
                <w:sz w:val="16"/>
                <w:szCs w:val="16"/>
                <w:lang w:val="en-US"/>
              </w:rPr>
              <w:t xml:space="preserve"> number of dwellings</w:t>
            </w:r>
            <w:r w:rsidRPr="00E067E8">
              <w:rPr>
                <w:rFonts w:eastAsia="SimSun"/>
                <w:b/>
                <w:color w:val="FFFFFF"/>
                <w:sz w:val="16"/>
                <w:szCs w:val="16"/>
                <w:lang w:val="en-US"/>
              </w:rPr>
              <w:t xml:space="preserve"> based on RASS average</w:t>
            </w:r>
          </w:p>
        </w:tc>
      </w:tr>
      <w:tr w:rsidR="00652ED6" w:rsidRPr="00E067E8" w14:paraId="35BB59C5" w14:textId="77777777" w:rsidTr="00C11749">
        <w:trPr>
          <w:trHeight w:val="21"/>
        </w:trPr>
        <w:tc>
          <w:tcPr>
            <w:tcW w:w="1705" w:type="dxa"/>
            <w:shd w:val="clear" w:color="auto" w:fill="002060"/>
            <w:noWrap/>
            <w:tcMar>
              <w:top w:w="0" w:type="dxa"/>
              <w:left w:w="108" w:type="dxa"/>
              <w:bottom w:w="0" w:type="dxa"/>
              <w:right w:w="108" w:type="dxa"/>
            </w:tcMar>
            <w:vAlign w:val="bottom"/>
            <w:hideMark/>
          </w:tcPr>
          <w:p w14:paraId="08142C53" w14:textId="77777777" w:rsidR="00B744DA" w:rsidRPr="00E067E8" w:rsidRDefault="00B744DA" w:rsidP="00EC0308">
            <w:pPr>
              <w:jc w:val="center"/>
              <w:rPr>
                <w:rFonts w:eastAsia="SimSun"/>
                <w:b/>
                <w:color w:val="FFFFFF"/>
                <w:sz w:val="16"/>
                <w:szCs w:val="16"/>
                <w:lang w:val="en-US"/>
              </w:rPr>
            </w:pPr>
          </w:p>
        </w:tc>
        <w:tc>
          <w:tcPr>
            <w:tcW w:w="1170" w:type="dxa"/>
            <w:shd w:val="clear" w:color="auto" w:fill="002060"/>
            <w:noWrap/>
            <w:tcMar>
              <w:top w:w="0" w:type="dxa"/>
              <w:left w:w="108" w:type="dxa"/>
              <w:bottom w:w="0" w:type="dxa"/>
              <w:right w:w="108" w:type="dxa"/>
            </w:tcMar>
            <w:vAlign w:val="bottom"/>
            <w:hideMark/>
          </w:tcPr>
          <w:p w14:paraId="08F518D1" w14:textId="77777777" w:rsidR="00B744DA" w:rsidRPr="00E067E8" w:rsidRDefault="00B744DA" w:rsidP="00EC0308">
            <w:pPr>
              <w:jc w:val="center"/>
              <w:rPr>
                <w:rFonts w:eastAsia="SimSun"/>
                <w:b/>
                <w:color w:val="FFFFFF"/>
                <w:sz w:val="16"/>
                <w:szCs w:val="16"/>
                <w:lang w:val="en-US"/>
              </w:rPr>
            </w:pPr>
            <w:r w:rsidRPr="00E067E8">
              <w:rPr>
                <w:rFonts w:eastAsia="SimSun"/>
                <w:b/>
                <w:color w:val="FFFFFF"/>
                <w:sz w:val="16"/>
                <w:szCs w:val="16"/>
                <w:lang w:val="en-US"/>
              </w:rPr>
              <w:t>NEM</w:t>
            </w:r>
          </w:p>
        </w:tc>
        <w:tc>
          <w:tcPr>
            <w:tcW w:w="1170" w:type="dxa"/>
            <w:shd w:val="clear" w:color="auto" w:fill="002060"/>
            <w:noWrap/>
            <w:tcMar>
              <w:top w:w="0" w:type="dxa"/>
              <w:left w:w="108" w:type="dxa"/>
              <w:bottom w:w="0" w:type="dxa"/>
              <w:right w:w="108" w:type="dxa"/>
            </w:tcMar>
            <w:vAlign w:val="bottom"/>
            <w:hideMark/>
          </w:tcPr>
          <w:p w14:paraId="3DC5B7EC" w14:textId="77777777" w:rsidR="00B744DA" w:rsidRPr="00E067E8" w:rsidRDefault="00B744DA" w:rsidP="00EC0308">
            <w:pPr>
              <w:jc w:val="center"/>
              <w:rPr>
                <w:rFonts w:eastAsia="SimSun"/>
                <w:b/>
                <w:color w:val="FFFFFF"/>
                <w:sz w:val="16"/>
                <w:szCs w:val="16"/>
                <w:lang w:val="en-US"/>
              </w:rPr>
            </w:pPr>
            <w:r w:rsidRPr="00E067E8">
              <w:rPr>
                <w:rFonts w:eastAsia="SimSun"/>
                <w:b/>
                <w:color w:val="FFFFFF"/>
                <w:sz w:val="16"/>
                <w:szCs w:val="16"/>
                <w:lang w:val="en-US"/>
              </w:rPr>
              <w:t>CARE</w:t>
            </w:r>
          </w:p>
        </w:tc>
        <w:tc>
          <w:tcPr>
            <w:tcW w:w="1260" w:type="dxa"/>
            <w:shd w:val="clear" w:color="auto" w:fill="002060"/>
            <w:noWrap/>
            <w:tcMar>
              <w:top w:w="0" w:type="dxa"/>
              <w:left w:w="108" w:type="dxa"/>
              <w:bottom w:w="0" w:type="dxa"/>
              <w:right w:w="108" w:type="dxa"/>
            </w:tcMar>
            <w:vAlign w:val="bottom"/>
            <w:hideMark/>
          </w:tcPr>
          <w:p w14:paraId="652DB78B" w14:textId="77777777" w:rsidR="00B744DA" w:rsidRPr="00E067E8" w:rsidRDefault="00B744DA" w:rsidP="00EC0308">
            <w:pPr>
              <w:jc w:val="center"/>
              <w:rPr>
                <w:rFonts w:eastAsia="SimSun"/>
                <w:b/>
                <w:color w:val="FFFFFF"/>
                <w:sz w:val="16"/>
                <w:szCs w:val="16"/>
                <w:lang w:val="en-US"/>
              </w:rPr>
            </w:pPr>
            <w:r w:rsidRPr="00E067E8">
              <w:rPr>
                <w:rFonts w:eastAsia="SimSun"/>
                <w:b/>
                <w:color w:val="FFFFFF"/>
                <w:sz w:val="16"/>
                <w:szCs w:val="16"/>
                <w:lang w:val="en-US"/>
              </w:rPr>
              <w:t>Total</w:t>
            </w:r>
          </w:p>
        </w:tc>
        <w:tc>
          <w:tcPr>
            <w:tcW w:w="2447" w:type="dxa"/>
            <w:vMerge/>
            <w:shd w:val="clear" w:color="auto" w:fill="002060"/>
            <w:vAlign w:val="center"/>
            <w:hideMark/>
          </w:tcPr>
          <w:p w14:paraId="25E74E80" w14:textId="77777777" w:rsidR="00B744DA" w:rsidRPr="00E067E8" w:rsidRDefault="00B744DA" w:rsidP="00EC0308">
            <w:pPr>
              <w:keepNext/>
              <w:keepLines/>
              <w:rPr>
                <w:rFonts w:ascii="Calibri" w:eastAsiaTheme="minorHAnsi" w:hAnsi="Calibri" w:cs="Calibri"/>
                <w:color w:val="000000"/>
                <w:sz w:val="16"/>
                <w:szCs w:val="16"/>
              </w:rPr>
            </w:pPr>
          </w:p>
        </w:tc>
      </w:tr>
      <w:tr w:rsidR="0000052B" w:rsidRPr="00E067E8" w14:paraId="2B072565" w14:textId="77777777" w:rsidTr="00C11749">
        <w:trPr>
          <w:trHeight w:val="21"/>
        </w:trPr>
        <w:tc>
          <w:tcPr>
            <w:tcW w:w="1705" w:type="dxa"/>
            <w:noWrap/>
            <w:tcMar>
              <w:top w:w="0" w:type="dxa"/>
              <w:left w:w="108" w:type="dxa"/>
              <w:bottom w:w="0" w:type="dxa"/>
              <w:right w:w="108" w:type="dxa"/>
            </w:tcMar>
            <w:vAlign w:val="bottom"/>
            <w:hideMark/>
          </w:tcPr>
          <w:p w14:paraId="6F6FA92A" w14:textId="77777777" w:rsidR="00B744DA" w:rsidRPr="00E067E8" w:rsidRDefault="00B744DA" w:rsidP="00EC0308">
            <w:pPr>
              <w:keepNext/>
              <w:keepLines/>
              <w:rPr>
                <w:color w:val="000000"/>
                <w:sz w:val="16"/>
                <w:szCs w:val="16"/>
              </w:rPr>
            </w:pPr>
            <w:r w:rsidRPr="00E067E8">
              <w:rPr>
                <w:color w:val="000000"/>
                <w:sz w:val="16"/>
                <w:szCs w:val="16"/>
              </w:rPr>
              <w:t>PG&amp;E</w:t>
            </w:r>
          </w:p>
        </w:tc>
        <w:tc>
          <w:tcPr>
            <w:tcW w:w="1170" w:type="dxa"/>
            <w:noWrap/>
            <w:tcMar>
              <w:top w:w="0" w:type="dxa"/>
              <w:left w:w="108" w:type="dxa"/>
              <w:bottom w:w="0" w:type="dxa"/>
              <w:right w:w="108" w:type="dxa"/>
            </w:tcMar>
            <w:vAlign w:val="bottom"/>
            <w:hideMark/>
          </w:tcPr>
          <w:p w14:paraId="29B99EDB"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170" w:type="dxa"/>
            <w:noWrap/>
            <w:tcMar>
              <w:top w:w="0" w:type="dxa"/>
              <w:left w:w="108" w:type="dxa"/>
              <w:bottom w:w="0" w:type="dxa"/>
              <w:right w:w="108" w:type="dxa"/>
            </w:tcMar>
            <w:vAlign w:val="bottom"/>
            <w:hideMark/>
          </w:tcPr>
          <w:p w14:paraId="510FEEEE"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6B4E0337" w14:textId="77777777" w:rsidR="00B744DA" w:rsidRPr="00E067E8" w:rsidRDefault="00B744DA" w:rsidP="00EC0308">
            <w:pPr>
              <w:keepNext/>
              <w:keepLines/>
              <w:jc w:val="right"/>
              <w:rPr>
                <w:color w:val="000000"/>
                <w:sz w:val="16"/>
                <w:szCs w:val="16"/>
              </w:rPr>
            </w:pPr>
            <w:r w:rsidRPr="00E067E8">
              <w:rPr>
                <w:color w:val="000000"/>
                <w:sz w:val="16"/>
                <w:szCs w:val="16"/>
              </w:rPr>
              <w:t>15,062</w:t>
            </w:r>
          </w:p>
        </w:tc>
        <w:tc>
          <w:tcPr>
            <w:tcW w:w="2447" w:type="dxa"/>
            <w:noWrap/>
            <w:tcMar>
              <w:top w:w="0" w:type="dxa"/>
              <w:left w:w="108" w:type="dxa"/>
              <w:bottom w:w="0" w:type="dxa"/>
              <w:right w:w="108" w:type="dxa"/>
            </w:tcMar>
            <w:vAlign w:val="bottom"/>
            <w:hideMark/>
          </w:tcPr>
          <w:p w14:paraId="2ADE3E42" w14:textId="77777777" w:rsidR="00B744DA" w:rsidRPr="00E067E8" w:rsidRDefault="00B744DA" w:rsidP="00EC0308">
            <w:pPr>
              <w:keepNext/>
              <w:keepLines/>
              <w:jc w:val="right"/>
              <w:rPr>
                <w:color w:val="000000"/>
                <w:sz w:val="16"/>
                <w:szCs w:val="16"/>
              </w:rPr>
            </w:pPr>
            <w:r w:rsidRPr="00E067E8">
              <w:rPr>
                <w:color w:val="000000"/>
                <w:sz w:val="16"/>
                <w:szCs w:val="16"/>
              </w:rPr>
              <w:t>195,806</w:t>
            </w:r>
          </w:p>
        </w:tc>
      </w:tr>
      <w:tr w:rsidR="0000052B" w:rsidRPr="00E067E8" w14:paraId="5B4EB8F2" w14:textId="77777777" w:rsidTr="00C11749">
        <w:trPr>
          <w:trHeight w:val="21"/>
        </w:trPr>
        <w:tc>
          <w:tcPr>
            <w:tcW w:w="1705" w:type="dxa"/>
            <w:noWrap/>
            <w:tcMar>
              <w:top w:w="0" w:type="dxa"/>
              <w:left w:w="108" w:type="dxa"/>
              <w:bottom w:w="0" w:type="dxa"/>
              <w:right w:w="108" w:type="dxa"/>
            </w:tcMar>
            <w:vAlign w:val="bottom"/>
            <w:hideMark/>
          </w:tcPr>
          <w:p w14:paraId="4C326F1A" w14:textId="77777777" w:rsidR="00B744DA" w:rsidRPr="00E067E8" w:rsidRDefault="00B744DA" w:rsidP="00EC0308">
            <w:pPr>
              <w:keepNext/>
              <w:keepLines/>
              <w:rPr>
                <w:color w:val="000000"/>
                <w:sz w:val="16"/>
                <w:szCs w:val="16"/>
              </w:rPr>
            </w:pPr>
            <w:r w:rsidRPr="00E067E8">
              <w:rPr>
                <w:color w:val="000000"/>
                <w:sz w:val="16"/>
                <w:szCs w:val="16"/>
              </w:rPr>
              <w:t>PG&amp;E</w:t>
            </w:r>
          </w:p>
        </w:tc>
        <w:tc>
          <w:tcPr>
            <w:tcW w:w="1170" w:type="dxa"/>
            <w:noWrap/>
            <w:tcMar>
              <w:top w:w="0" w:type="dxa"/>
              <w:left w:w="108" w:type="dxa"/>
              <w:bottom w:w="0" w:type="dxa"/>
              <w:right w:w="108" w:type="dxa"/>
            </w:tcMar>
            <w:vAlign w:val="bottom"/>
            <w:hideMark/>
          </w:tcPr>
          <w:p w14:paraId="45DD295D"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170" w:type="dxa"/>
            <w:noWrap/>
            <w:tcMar>
              <w:top w:w="0" w:type="dxa"/>
              <w:left w:w="108" w:type="dxa"/>
              <w:bottom w:w="0" w:type="dxa"/>
              <w:right w:w="108" w:type="dxa"/>
            </w:tcMar>
            <w:vAlign w:val="bottom"/>
            <w:hideMark/>
          </w:tcPr>
          <w:p w14:paraId="5088A45C"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260" w:type="dxa"/>
            <w:noWrap/>
            <w:tcMar>
              <w:top w:w="0" w:type="dxa"/>
              <w:left w:w="108" w:type="dxa"/>
              <w:bottom w:w="0" w:type="dxa"/>
              <w:right w:w="108" w:type="dxa"/>
            </w:tcMar>
            <w:vAlign w:val="bottom"/>
            <w:hideMark/>
          </w:tcPr>
          <w:p w14:paraId="25163384" w14:textId="77777777" w:rsidR="00B744DA" w:rsidRPr="00E067E8" w:rsidRDefault="00B744DA" w:rsidP="00EC0308">
            <w:pPr>
              <w:keepNext/>
              <w:keepLines/>
              <w:jc w:val="right"/>
              <w:rPr>
                <w:color w:val="000000"/>
                <w:sz w:val="16"/>
                <w:szCs w:val="16"/>
              </w:rPr>
            </w:pPr>
            <w:r w:rsidRPr="00E067E8">
              <w:rPr>
                <w:color w:val="000000"/>
                <w:sz w:val="16"/>
                <w:szCs w:val="16"/>
              </w:rPr>
              <w:t>1,247</w:t>
            </w:r>
          </w:p>
        </w:tc>
        <w:tc>
          <w:tcPr>
            <w:tcW w:w="2447" w:type="dxa"/>
            <w:noWrap/>
            <w:tcMar>
              <w:top w:w="0" w:type="dxa"/>
              <w:left w:w="108" w:type="dxa"/>
              <w:bottom w:w="0" w:type="dxa"/>
              <w:right w:w="108" w:type="dxa"/>
            </w:tcMar>
            <w:vAlign w:val="bottom"/>
            <w:hideMark/>
          </w:tcPr>
          <w:p w14:paraId="5FC31D7A" w14:textId="77777777" w:rsidR="00B744DA" w:rsidRPr="00E067E8" w:rsidRDefault="00B744DA" w:rsidP="00EC0308">
            <w:pPr>
              <w:keepNext/>
              <w:keepLines/>
              <w:jc w:val="right"/>
              <w:rPr>
                <w:color w:val="000000"/>
                <w:sz w:val="16"/>
                <w:szCs w:val="16"/>
              </w:rPr>
            </w:pPr>
            <w:r w:rsidRPr="00E067E8">
              <w:rPr>
                <w:color w:val="000000"/>
                <w:sz w:val="16"/>
                <w:szCs w:val="16"/>
              </w:rPr>
              <w:t>16,211</w:t>
            </w:r>
          </w:p>
        </w:tc>
      </w:tr>
      <w:tr w:rsidR="0000052B" w:rsidRPr="00E067E8" w14:paraId="14167BE0" w14:textId="77777777" w:rsidTr="00C11749">
        <w:trPr>
          <w:trHeight w:val="21"/>
        </w:trPr>
        <w:tc>
          <w:tcPr>
            <w:tcW w:w="1705" w:type="dxa"/>
            <w:noWrap/>
            <w:tcMar>
              <w:top w:w="0" w:type="dxa"/>
              <w:left w:w="108" w:type="dxa"/>
              <w:bottom w:w="0" w:type="dxa"/>
              <w:right w:w="108" w:type="dxa"/>
            </w:tcMar>
            <w:vAlign w:val="bottom"/>
            <w:hideMark/>
          </w:tcPr>
          <w:p w14:paraId="7619FDC4" w14:textId="77777777" w:rsidR="00B744DA" w:rsidRPr="00E067E8" w:rsidRDefault="00B744DA" w:rsidP="00EC0308">
            <w:pPr>
              <w:keepNext/>
              <w:keepLines/>
              <w:rPr>
                <w:color w:val="000000"/>
                <w:sz w:val="16"/>
                <w:szCs w:val="16"/>
              </w:rPr>
            </w:pPr>
            <w:r w:rsidRPr="00E067E8">
              <w:rPr>
                <w:color w:val="000000"/>
                <w:sz w:val="16"/>
                <w:szCs w:val="16"/>
              </w:rPr>
              <w:t>PG&amp;E</w:t>
            </w:r>
          </w:p>
        </w:tc>
        <w:tc>
          <w:tcPr>
            <w:tcW w:w="1170" w:type="dxa"/>
            <w:noWrap/>
            <w:tcMar>
              <w:top w:w="0" w:type="dxa"/>
              <w:left w:w="108" w:type="dxa"/>
              <w:bottom w:w="0" w:type="dxa"/>
              <w:right w:w="108" w:type="dxa"/>
            </w:tcMar>
            <w:vAlign w:val="bottom"/>
            <w:hideMark/>
          </w:tcPr>
          <w:p w14:paraId="5E2950F2"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170" w:type="dxa"/>
            <w:noWrap/>
            <w:tcMar>
              <w:top w:w="0" w:type="dxa"/>
              <w:left w:w="108" w:type="dxa"/>
              <w:bottom w:w="0" w:type="dxa"/>
              <w:right w:w="108" w:type="dxa"/>
            </w:tcMar>
            <w:vAlign w:val="bottom"/>
            <w:hideMark/>
          </w:tcPr>
          <w:p w14:paraId="721340C8"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67A935EF" w14:textId="77777777" w:rsidR="00B744DA" w:rsidRPr="00E067E8" w:rsidRDefault="00B744DA" w:rsidP="00EC0308">
            <w:pPr>
              <w:keepNext/>
              <w:keepLines/>
              <w:jc w:val="right"/>
              <w:rPr>
                <w:color w:val="000000"/>
                <w:sz w:val="16"/>
                <w:szCs w:val="16"/>
              </w:rPr>
            </w:pPr>
            <w:r w:rsidRPr="00E067E8">
              <w:rPr>
                <w:color w:val="000000"/>
                <w:sz w:val="16"/>
                <w:szCs w:val="16"/>
              </w:rPr>
              <w:t>1,448</w:t>
            </w:r>
          </w:p>
        </w:tc>
        <w:tc>
          <w:tcPr>
            <w:tcW w:w="2447" w:type="dxa"/>
            <w:noWrap/>
            <w:tcMar>
              <w:top w:w="0" w:type="dxa"/>
              <w:left w:w="108" w:type="dxa"/>
              <w:bottom w:w="0" w:type="dxa"/>
              <w:right w:w="108" w:type="dxa"/>
            </w:tcMar>
            <w:vAlign w:val="bottom"/>
            <w:hideMark/>
          </w:tcPr>
          <w:p w14:paraId="618706A3" w14:textId="77777777" w:rsidR="00B744DA" w:rsidRPr="00E067E8" w:rsidRDefault="00B744DA" w:rsidP="00EC0308">
            <w:pPr>
              <w:keepNext/>
              <w:keepLines/>
              <w:jc w:val="right"/>
              <w:rPr>
                <w:color w:val="000000"/>
                <w:sz w:val="16"/>
                <w:szCs w:val="16"/>
              </w:rPr>
            </w:pPr>
            <w:r w:rsidRPr="00E067E8">
              <w:rPr>
                <w:color w:val="000000"/>
                <w:sz w:val="16"/>
                <w:szCs w:val="16"/>
              </w:rPr>
              <w:t>18,824</w:t>
            </w:r>
          </w:p>
        </w:tc>
      </w:tr>
      <w:tr w:rsidR="0000052B" w:rsidRPr="00E067E8" w14:paraId="080C8E90" w14:textId="77777777" w:rsidTr="00C11749">
        <w:trPr>
          <w:trHeight w:val="21"/>
        </w:trPr>
        <w:tc>
          <w:tcPr>
            <w:tcW w:w="1705" w:type="dxa"/>
            <w:noWrap/>
            <w:tcMar>
              <w:top w:w="0" w:type="dxa"/>
              <w:left w:w="108" w:type="dxa"/>
              <w:bottom w:w="0" w:type="dxa"/>
              <w:right w:w="108" w:type="dxa"/>
            </w:tcMar>
            <w:vAlign w:val="bottom"/>
            <w:hideMark/>
          </w:tcPr>
          <w:p w14:paraId="3D9AFFFD" w14:textId="77777777" w:rsidR="00B744DA" w:rsidRPr="00E067E8" w:rsidRDefault="00B744DA" w:rsidP="00EC0308">
            <w:pPr>
              <w:keepNext/>
              <w:keepLines/>
              <w:rPr>
                <w:color w:val="000000"/>
                <w:sz w:val="16"/>
                <w:szCs w:val="16"/>
              </w:rPr>
            </w:pPr>
            <w:r w:rsidRPr="00E067E8">
              <w:rPr>
                <w:color w:val="000000"/>
                <w:sz w:val="16"/>
                <w:szCs w:val="16"/>
              </w:rPr>
              <w:t>PG&amp;E</w:t>
            </w:r>
          </w:p>
        </w:tc>
        <w:tc>
          <w:tcPr>
            <w:tcW w:w="1170" w:type="dxa"/>
            <w:noWrap/>
            <w:tcMar>
              <w:top w:w="0" w:type="dxa"/>
              <w:left w:w="108" w:type="dxa"/>
              <w:bottom w:w="0" w:type="dxa"/>
              <w:right w:w="108" w:type="dxa"/>
            </w:tcMar>
            <w:vAlign w:val="bottom"/>
            <w:hideMark/>
          </w:tcPr>
          <w:p w14:paraId="7E5B6EEA"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170" w:type="dxa"/>
            <w:noWrap/>
            <w:tcMar>
              <w:top w:w="0" w:type="dxa"/>
              <w:left w:w="108" w:type="dxa"/>
              <w:bottom w:w="0" w:type="dxa"/>
              <w:right w:w="108" w:type="dxa"/>
            </w:tcMar>
            <w:vAlign w:val="bottom"/>
            <w:hideMark/>
          </w:tcPr>
          <w:p w14:paraId="14BAF754"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260" w:type="dxa"/>
            <w:noWrap/>
            <w:tcMar>
              <w:top w:w="0" w:type="dxa"/>
              <w:left w:w="108" w:type="dxa"/>
              <w:bottom w:w="0" w:type="dxa"/>
              <w:right w:w="108" w:type="dxa"/>
            </w:tcMar>
            <w:vAlign w:val="bottom"/>
            <w:hideMark/>
          </w:tcPr>
          <w:p w14:paraId="63AF0FC7" w14:textId="77777777" w:rsidR="00B744DA" w:rsidRPr="00E067E8" w:rsidRDefault="00B744DA" w:rsidP="00EC0308">
            <w:pPr>
              <w:keepNext/>
              <w:keepLines/>
              <w:jc w:val="right"/>
              <w:rPr>
                <w:color w:val="000000"/>
                <w:sz w:val="16"/>
                <w:szCs w:val="16"/>
              </w:rPr>
            </w:pPr>
            <w:r w:rsidRPr="00E067E8">
              <w:rPr>
                <w:color w:val="000000"/>
                <w:sz w:val="16"/>
                <w:szCs w:val="16"/>
              </w:rPr>
              <w:t>123</w:t>
            </w:r>
          </w:p>
        </w:tc>
        <w:tc>
          <w:tcPr>
            <w:tcW w:w="2447" w:type="dxa"/>
            <w:noWrap/>
            <w:tcMar>
              <w:top w:w="0" w:type="dxa"/>
              <w:left w:w="108" w:type="dxa"/>
              <w:bottom w:w="0" w:type="dxa"/>
              <w:right w:w="108" w:type="dxa"/>
            </w:tcMar>
            <w:vAlign w:val="bottom"/>
            <w:hideMark/>
          </w:tcPr>
          <w:p w14:paraId="4DFD4352" w14:textId="77777777" w:rsidR="00B744DA" w:rsidRPr="00E067E8" w:rsidRDefault="00B744DA" w:rsidP="00EC0308">
            <w:pPr>
              <w:keepNext/>
              <w:keepLines/>
              <w:jc w:val="right"/>
              <w:rPr>
                <w:color w:val="000000"/>
                <w:sz w:val="16"/>
                <w:szCs w:val="16"/>
              </w:rPr>
            </w:pPr>
            <w:r w:rsidRPr="00E067E8">
              <w:rPr>
                <w:color w:val="000000"/>
                <w:sz w:val="16"/>
                <w:szCs w:val="16"/>
              </w:rPr>
              <w:t>1,599</w:t>
            </w:r>
          </w:p>
        </w:tc>
      </w:tr>
      <w:tr w:rsidR="0000052B" w:rsidRPr="00E067E8" w14:paraId="7DE27B0D" w14:textId="77777777" w:rsidTr="00C11749">
        <w:trPr>
          <w:trHeight w:val="21"/>
        </w:trPr>
        <w:tc>
          <w:tcPr>
            <w:tcW w:w="1705" w:type="dxa"/>
            <w:noWrap/>
            <w:tcMar>
              <w:top w:w="0" w:type="dxa"/>
              <w:left w:w="108" w:type="dxa"/>
              <w:bottom w:w="0" w:type="dxa"/>
              <w:right w:w="108" w:type="dxa"/>
            </w:tcMar>
            <w:vAlign w:val="bottom"/>
            <w:hideMark/>
          </w:tcPr>
          <w:p w14:paraId="64C5E1C2" w14:textId="77777777" w:rsidR="00B744DA" w:rsidRPr="00E067E8" w:rsidRDefault="00B744DA" w:rsidP="00EC0308">
            <w:pPr>
              <w:keepNext/>
              <w:keepLines/>
              <w:rPr>
                <w:color w:val="000000"/>
                <w:sz w:val="16"/>
                <w:szCs w:val="16"/>
              </w:rPr>
            </w:pPr>
            <w:r w:rsidRPr="00E067E8">
              <w:rPr>
                <w:color w:val="000000"/>
                <w:sz w:val="16"/>
                <w:szCs w:val="16"/>
              </w:rPr>
              <w:t>SCE</w:t>
            </w:r>
          </w:p>
        </w:tc>
        <w:tc>
          <w:tcPr>
            <w:tcW w:w="1170" w:type="dxa"/>
            <w:noWrap/>
            <w:tcMar>
              <w:top w:w="0" w:type="dxa"/>
              <w:left w:w="108" w:type="dxa"/>
              <w:bottom w:w="0" w:type="dxa"/>
              <w:right w:w="108" w:type="dxa"/>
            </w:tcMar>
            <w:vAlign w:val="bottom"/>
            <w:hideMark/>
          </w:tcPr>
          <w:p w14:paraId="1672B934"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170" w:type="dxa"/>
            <w:noWrap/>
            <w:tcMar>
              <w:top w:w="0" w:type="dxa"/>
              <w:left w:w="108" w:type="dxa"/>
              <w:bottom w:w="0" w:type="dxa"/>
              <w:right w:w="108" w:type="dxa"/>
            </w:tcMar>
            <w:vAlign w:val="bottom"/>
            <w:hideMark/>
          </w:tcPr>
          <w:p w14:paraId="4A37BEAE"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579AFB4A" w14:textId="77777777" w:rsidR="00B744DA" w:rsidRPr="00E067E8" w:rsidRDefault="00B744DA" w:rsidP="00EC0308">
            <w:pPr>
              <w:keepNext/>
              <w:keepLines/>
              <w:jc w:val="right"/>
              <w:rPr>
                <w:color w:val="000000"/>
                <w:sz w:val="16"/>
                <w:szCs w:val="16"/>
              </w:rPr>
            </w:pPr>
            <w:r w:rsidRPr="00E067E8">
              <w:rPr>
                <w:color w:val="000000"/>
                <w:sz w:val="16"/>
                <w:szCs w:val="16"/>
              </w:rPr>
              <w:t>6,077</w:t>
            </w:r>
          </w:p>
        </w:tc>
        <w:tc>
          <w:tcPr>
            <w:tcW w:w="2447" w:type="dxa"/>
            <w:noWrap/>
            <w:tcMar>
              <w:top w:w="0" w:type="dxa"/>
              <w:left w:w="108" w:type="dxa"/>
              <w:bottom w:w="0" w:type="dxa"/>
              <w:right w:w="108" w:type="dxa"/>
            </w:tcMar>
            <w:vAlign w:val="bottom"/>
            <w:hideMark/>
          </w:tcPr>
          <w:p w14:paraId="6FA73D2B" w14:textId="77777777" w:rsidR="00B744DA" w:rsidRPr="00E067E8" w:rsidRDefault="00B744DA" w:rsidP="00EC0308">
            <w:pPr>
              <w:keepNext/>
              <w:keepLines/>
              <w:jc w:val="right"/>
              <w:rPr>
                <w:color w:val="000000"/>
                <w:sz w:val="16"/>
                <w:szCs w:val="16"/>
              </w:rPr>
            </w:pPr>
            <w:r w:rsidRPr="00E067E8">
              <w:rPr>
                <w:color w:val="000000"/>
                <w:sz w:val="16"/>
                <w:szCs w:val="16"/>
              </w:rPr>
              <w:t>79,001</w:t>
            </w:r>
          </w:p>
        </w:tc>
      </w:tr>
      <w:tr w:rsidR="0000052B" w:rsidRPr="00E067E8" w14:paraId="0E9A29BC" w14:textId="77777777" w:rsidTr="00C11749">
        <w:trPr>
          <w:trHeight w:val="21"/>
        </w:trPr>
        <w:tc>
          <w:tcPr>
            <w:tcW w:w="1705" w:type="dxa"/>
            <w:noWrap/>
            <w:tcMar>
              <w:top w:w="0" w:type="dxa"/>
              <w:left w:w="108" w:type="dxa"/>
              <w:bottom w:w="0" w:type="dxa"/>
              <w:right w:w="108" w:type="dxa"/>
            </w:tcMar>
            <w:vAlign w:val="bottom"/>
            <w:hideMark/>
          </w:tcPr>
          <w:p w14:paraId="7497993B" w14:textId="77777777" w:rsidR="00B744DA" w:rsidRPr="00E067E8" w:rsidRDefault="00B744DA" w:rsidP="00EC0308">
            <w:pPr>
              <w:keepNext/>
              <w:keepLines/>
              <w:rPr>
                <w:color w:val="000000"/>
                <w:sz w:val="16"/>
                <w:szCs w:val="16"/>
              </w:rPr>
            </w:pPr>
            <w:r w:rsidRPr="00E067E8">
              <w:rPr>
                <w:color w:val="000000"/>
                <w:sz w:val="16"/>
                <w:szCs w:val="16"/>
              </w:rPr>
              <w:t>SCE</w:t>
            </w:r>
          </w:p>
        </w:tc>
        <w:tc>
          <w:tcPr>
            <w:tcW w:w="1170" w:type="dxa"/>
            <w:noWrap/>
            <w:tcMar>
              <w:top w:w="0" w:type="dxa"/>
              <w:left w:w="108" w:type="dxa"/>
              <w:bottom w:w="0" w:type="dxa"/>
              <w:right w:w="108" w:type="dxa"/>
            </w:tcMar>
            <w:vAlign w:val="bottom"/>
            <w:hideMark/>
          </w:tcPr>
          <w:p w14:paraId="76DE61D8"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170" w:type="dxa"/>
            <w:noWrap/>
            <w:tcMar>
              <w:top w:w="0" w:type="dxa"/>
              <w:left w:w="108" w:type="dxa"/>
              <w:bottom w:w="0" w:type="dxa"/>
              <w:right w:w="108" w:type="dxa"/>
            </w:tcMar>
            <w:vAlign w:val="bottom"/>
            <w:hideMark/>
          </w:tcPr>
          <w:p w14:paraId="4C5C8D96"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15B07F8C" w14:textId="77777777" w:rsidR="00B744DA" w:rsidRPr="00E067E8" w:rsidRDefault="00B744DA" w:rsidP="00EC0308">
            <w:pPr>
              <w:keepNext/>
              <w:keepLines/>
              <w:jc w:val="right"/>
              <w:rPr>
                <w:color w:val="000000"/>
                <w:sz w:val="16"/>
                <w:szCs w:val="16"/>
              </w:rPr>
            </w:pPr>
            <w:r w:rsidRPr="00E067E8">
              <w:rPr>
                <w:color w:val="000000"/>
                <w:sz w:val="16"/>
                <w:szCs w:val="16"/>
              </w:rPr>
              <w:t>377</w:t>
            </w:r>
          </w:p>
        </w:tc>
        <w:tc>
          <w:tcPr>
            <w:tcW w:w="2447" w:type="dxa"/>
            <w:noWrap/>
            <w:tcMar>
              <w:top w:w="0" w:type="dxa"/>
              <w:left w:w="108" w:type="dxa"/>
              <w:bottom w:w="0" w:type="dxa"/>
              <w:right w:w="108" w:type="dxa"/>
            </w:tcMar>
            <w:vAlign w:val="bottom"/>
            <w:hideMark/>
          </w:tcPr>
          <w:p w14:paraId="2F19DF59" w14:textId="77777777" w:rsidR="00B744DA" w:rsidRPr="00E067E8" w:rsidRDefault="00B744DA" w:rsidP="00EC0308">
            <w:pPr>
              <w:keepNext/>
              <w:keepLines/>
              <w:jc w:val="right"/>
              <w:rPr>
                <w:color w:val="000000"/>
                <w:sz w:val="16"/>
                <w:szCs w:val="16"/>
              </w:rPr>
            </w:pPr>
            <w:r w:rsidRPr="00E067E8">
              <w:rPr>
                <w:color w:val="000000"/>
                <w:sz w:val="16"/>
                <w:szCs w:val="16"/>
              </w:rPr>
              <w:t>4,901</w:t>
            </w:r>
          </w:p>
        </w:tc>
      </w:tr>
      <w:tr w:rsidR="0000052B" w:rsidRPr="00E067E8" w14:paraId="741B3414" w14:textId="77777777" w:rsidTr="00C11749">
        <w:trPr>
          <w:trHeight w:val="21"/>
        </w:trPr>
        <w:tc>
          <w:tcPr>
            <w:tcW w:w="1705" w:type="dxa"/>
            <w:noWrap/>
            <w:tcMar>
              <w:top w:w="0" w:type="dxa"/>
              <w:left w:w="108" w:type="dxa"/>
              <w:bottom w:w="0" w:type="dxa"/>
              <w:right w:w="108" w:type="dxa"/>
            </w:tcMar>
            <w:vAlign w:val="bottom"/>
            <w:hideMark/>
          </w:tcPr>
          <w:p w14:paraId="4B3FC0F3" w14:textId="77777777" w:rsidR="00B744DA" w:rsidRPr="00E067E8" w:rsidRDefault="00B744DA" w:rsidP="00EC0308">
            <w:pPr>
              <w:keepNext/>
              <w:keepLines/>
              <w:rPr>
                <w:color w:val="000000"/>
                <w:sz w:val="16"/>
                <w:szCs w:val="16"/>
              </w:rPr>
            </w:pPr>
            <w:r w:rsidRPr="00E067E8">
              <w:rPr>
                <w:color w:val="000000"/>
                <w:sz w:val="16"/>
                <w:szCs w:val="16"/>
              </w:rPr>
              <w:t>SDG&amp;E</w:t>
            </w:r>
          </w:p>
        </w:tc>
        <w:tc>
          <w:tcPr>
            <w:tcW w:w="1170" w:type="dxa"/>
            <w:noWrap/>
            <w:tcMar>
              <w:top w:w="0" w:type="dxa"/>
              <w:left w:w="108" w:type="dxa"/>
              <w:bottom w:w="0" w:type="dxa"/>
              <w:right w:w="108" w:type="dxa"/>
            </w:tcMar>
            <w:vAlign w:val="bottom"/>
            <w:hideMark/>
          </w:tcPr>
          <w:p w14:paraId="67DA1832"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170" w:type="dxa"/>
            <w:noWrap/>
            <w:tcMar>
              <w:top w:w="0" w:type="dxa"/>
              <w:left w:w="108" w:type="dxa"/>
              <w:bottom w:w="0" w:type="dxa"/>
              <w:right w:w="108" w:type="dxa"/>
            </w:tcMar>
            <w:vAlign w:val="bottom"/>
            <w:hideMark/>
          </w:tcPr>
          <w:p w14:paraId="34DF21E9"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6F24C920" w14:textId="77777777" w:rsidR="00B744DA" w:rsidRPr="00E067E8" w:rsidRDefault="00B744DA" w:rsidP="00EC0308">
            <w:pPr>
              <w:keepNext/>
              <w:keepLines/>
              <w:jc w:val="right"/>
              <w:rPr>
                <w:color w:val="000000"/>
                <w:sz w:val="16"/>
                <w:szCs w:val="16"/>
              </w:rPr>
            </w:pPr>
            <w:r w:rsidRPr="00E067E8">
              <w:rPr>
                <w:color w:val="000000"/>
                <w:sz w:val="16"/>
                <w:szCs w:val="16"/>
              </w:rPr>
              <w:t>2,774</w:t>
            </w:r>
          </w:p>
        </w:tc>
        <w:tc>
          <w:tcPr>
            <w:tcW w:w="2447" w:type="dxa"/>
            <w:noWrap/>
            <w:tcMar>
              <w:top w:w="0" w:type="dxa"/>
              <w:left w:w="108" w:type="dxa"/>
              <w:bottom w:w="0" w:type="dxa"/>
              <w:right w:w="108" w:type="dxa"/>
            </w:tcMar>
            <w:vAlign w:val="bottom"/>
            <w:hideMark/>
          </w:tcPr>
          <w:p w14:paraId="7144B686" w14:textId="77777777" w:rsidR="00B744DA" w:rsidRPr="00E067E8" w:rsidRDefault="00B744DA" w:rsidP="00EC0308">
            <w:pPr>
              <w:keepNext/>
              <w:keepLines/>
              <w:jc w:val="right"/>
              <w:rPr>
                <w:color w:val="000000"/>
                <w:sz w:val="16"/>
                <w:szCs w:val="16"/>
              </w:rPr>
            </w:pPr>
            <w:r w:rsidRPr="00E067E8">
              <w:rPr>
                <w:color w:val="000000"/>
                <w:sz w:val="16"/>
                <w:szCs w:val="16"/>
              </w:rPr>
              <w:t>36,062</w:t>
            </w:r>
          </w:p>
        </w:tc>
      </w:tr>
      <w:tr w:rsidR="0000052B" w:rsidRPr="00E067E8" w14:paraId="238FBD11" w14:textId="77777777" w:rsidTr="00C11749">
        <w:trPr>
          <w:trHeight w:val="21"/>
        </w:trPr>
        <w:tc>
          <w:tcPr>
            <w:tcW w:w="1705" w:type="dxa"/>
            <w:noWrap/>
            <w:tcMar>
              <w:top w:w="0" w:type="dxa"/>
              <w:left w:w="108" w:type="dxa"/>
              <w:bottom w:w="0" w:type="dxa"/>
              <w:right w:w="108" w:type="dxa"/>
            </w:tcMar>
            <w:vAlign w:val="bottom"/>
            <w:hideMark/>
          </w:tcPr>
          <w:p w14:paraId="52A9D7C7" w14:textId="77777777" w:rsidR="00B744DA" w:rsidRPr="00E067E8" w:rsidRDefault="00B744DA" w:rsidP="00EC0308">
            <w:pPr>
              <w:keepNext/>
              <w:keepLines/>
              <w:rPr>
                <w:color w:val="000000"/>
                <w:sz w:val="16"/>
                <w:szCs w:val="16"/>
              </w:rPr>
            </w:pPr>
            <w:r w:rsidRPr="00E067E8">
              <w:rPr>
                <w:color w:val="000000"/>
                <w:sz w:val="16"/>
                <w:szCs w:val="16"/>
              </w:rPr>
              <w:t>SDG&amp;E</w:t>
            </w:r>
          </w:p>
        </w:tc>
        <w:tc>
          <w:tcPr>
            <w:tcW w:w="1170" w:type="dxa"/>
            <w:noWrap/>
            <w:tcMar>
              <w:top w:w="0" w:type="dxa"/>
              <w:left w:w="108" w:type="dxa"/>
              <w:bottom w:w="0" w:type="dxa"/>
              <w:right w:w="108" w:type="dxa"/>
            </w:tcMar>
            <w:vAlign w:val="bottom"/>
            <w:hideMark/>
          </w:tcPr>
          <w:p w14:paraId="58C7D884"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170" w:type="dxa"/>
            <w:noWrap/>
            <w:tcMar>
              <w:top w:w="0" w:type="dxa"/>
              <w:left w:w="108" w:type="dxa"/>
              <w:bottom w:w="0" w:type="dxa"/>
              <w:right w:w="108" w:type="dxa"/>
            </w:tcMar>
            <w:vAlign w:val="bottom"/>
            <w:hideMark/>
          </w:tcPr>
          <w:p w14:paraId="05CA1706"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260" w:type="dxa"/>
            <w:noWrap/>
            <w:tcMar>
              <w:top w:w="0" w:type="dxa"/>
              <w:left w:w="108" w:type="dxa"/>
              <w:bottom w:w="0" w:type="dxa"/>
              <w:right w:w="108" w:type="dxa"/>
            </w:tcMar>
            <w:vAlign w:val="bottom"/>
            <w:hideMark/>
          </w:tcPr>
          <w:p w14:paraId="34E1F734" w14:textId="77777777" w:rsidR="00B744DA" w:rsidRPr="00E067E8" w:rsidRDefault="00B744DA" w:rsidP="00EC0308">
            <w:pPr>
              <w:keepNext/>
              <w:keepLines/>
              <w:jc w:val="right"/>
              <w:rPr>
                <w:color w:val="000000"/>
                <w:sz w:val="16"/>
                <w:szCs w:val="16"/>
              </w:rPr>
            </w:pPr>
            <w:r w:rsidRPr="00E067E8">
              <w:rPr>
                <w:color w:val="000000"/>
                <w:sz w:val="16"/>
                <w:szCs w:val="16"/>
              </w:rPr>
              <w:t>535</w:t>
            </w:r>
          </w:p>
        </w:tc>
        <w:tc>
          <w:tcPr>
            <w:tcW w:w="2447" w:type="dxa"/>
            <w:noWrap/>
            <w:tcMar>
              <w:top w:w="0" w:type="dxa"/>
              <w:left w:w="108" w:type="dxa"/>
              <w:bottom w:w="0" w:type="dxa"/>
              <w:right w:w="108" w:type="dxa"/>
            </w:tcMar>
            <w:vAlign w:val="bottom"/>
            <w:hideMark/>
          </w:tcPr>
          <w:p w14:paraId="5BD55E4E" w14:textId="77777777" w:rsidR="00B744DA" w:rsidRPr="00E067E8" w:rsidRDefault="00B744DA" w:rsidP="00EC0308">
            <w:pPr>
              <w:keepNext/>
              <w:keepLines/>
              <w:jc w:val="right"/>
              <w:rPr>
                <w:color w:val="000000"/>
                <w:sz w:val="16"/>
                <w:szCs w:val="16"/>
              </w:rPr>
            </w:pPr>
            <w:r w:rsidRPr="00E067E8">
              <w:rPr>
                <w:color w:val="000000"/>
                <w:sz w:val="16"/>
                <w:szCs w:val="16"/>
              </w:rPr>
              <w:t>6,955</w:t>
            </w:r>
          </w:p>
        </w:tc>
      </w:tr>
      <w:tr w:rsidR="0000052B" w:rsidRPr="00E067E8" w14:paraId="7951E734" w14:textId="77777777" w:rsidTr="00C11749">
        <w:trPr>
          <w:trHeight w:val="21"/>
        </w:trPr>
        <w:tc>
          <w:tcPr>
            <w:tcW w:w="1705" w:type="dxa"/>
            <w:noWrap/>
            <w:tcMar>
              <w:top w:w="0" w:type="dxa"/>
              <w:left w:w="108" w:type="dxa"/>
              <w:bottom w:w="0" w:type="dxa"/>
              <w:right w:w="108" w:type="dxa"/>
            </w:tcMar>
            <w:vAlign w:val="bottom"/>
            <w:hideMark/>
          </w:tcPr>
          <w:p w14:paraId="5C54E9C6" w14:textId="77777777" w:rsidR="00B744DA" w:rsidRPr="00E067E8" w:rsidRDefault="00B744DA" w:rsidP="00EC0308">
            <w:pPr>
              <w:keepNext/>
              <w:keepLines/>
              <w:rPr>
                <w:color w:val="000000"/>
                <w:sz w:val="16"/>
                <w:szCs w:val="16"/>
              </w:rPr>
            </w:pPr>
            <w:r w:rsidRPr="00E067E8">
              <w:rPr>
                <w:color w:val="000000"/>
                <w:sz w:val="16"/>
                <w:szCs w:val="16"/>
              </w:rPr>
              <w:t>SDG&amp;E</w:t>
            </w:r>
          </w:p>
        </w:tc>
        <w:tc>
          <w:tcPr>
            <w:tcW w:w="1170" w:type="dxa"/>
            <w:noWrap/>
            <w:tcMar>
              <w:top w:w="0" w:type="dxa"/>
              <w:left w:w="108" w:type="dxa"/>
              <w:bottom w:w="0" w:type="dxa"/>
              <w:right w:w="108" w:type="dxa"/>
            </w:tcMar>
            <w:vAlign w:val="bottom"/>
            <w:hideMark/>
          </w:tcPr>
          <w:p w14:paraId="40993E66"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170" w:type="dxa"/>
            <w:noWrap/>
            <w:tcMar>
              <w:top w:w="0" w:type="dxa"/>
              <w:left w:w="108" w:type="dxa"/>
              <w:bottom w:w="0" w:type="dxa"/>
              <w:right w:w="108" w:type="dxa"/>
            </w:tcMar>
            <w:vAlign w:val="bottom"/>
            <w:hideMark/>
          </w:tcPr>
          <w:p w14:paraId="51FBB75B" w14:textId="77777777" w:rsidR="00B744DA" w:rsidRPr="00E067E8" w:rsidRDefault="00B744DA" w:rsidP="00EC0308">
            <w:pPr>
              <w:keepNext/>
              <w:keepLines/>
              <w:jc w:val="right"/>
              <w:rPr>
                <w:color w:val="000000"/>
                <w:sz w:val="16"/>
                <w:szCs w:val="16"/>
              </w:rPr>
            </w:pPr>
            <w:r w:rsidRPr="00E067E8">
              <w:rPr>
                <w:color w:val="000000"/>
                <w:sz w:val="16"/>
                <w:szCs w:val="16"/>
              </w:rPr>
              <w:t>0</w:t>
            </w:r>
          </w:p>
        </w:tc>
        <w:tc>
          <w:tcPr>
            <w:tcW w:w="1260" w:type="dxa"/>
            <w:noWrap/>
            <w:tcMar>
              <w:top w:w="0" w:type="dxa"/>
              <w:left w:w="108" w:type="dxa"/>
              <w:bottom w:w="0" w:type="dxa"/>
              <w:right w:w="108" w:type="dxa"/>
            </w:tcMar>
            <w:vAlign w:val="bottom"/>
            <w:hideMark/>
          </w:tcPr>
          <w:p w14:paraId="40B5F1E7" w14:textId="77777777" w:rsidR="00B744DA" w:rsidRPr="00E067E8" w:rsidRDefault="00B744DA" w:rsidP="00EC0308">
            <w:pPr>
              <w:keepNext/>
              <w:keepLines/>
              <w:jc w:val="right"/>
              <w:rPr>
                <w:color w:val="000000"/>
                <w:sz w:val="16"/>
                <w:szCs w:val="16"/>
              </w:rPr>
            </w:pPr>
            <w:r w:rsidRPr="00E067E8">
              <w:rPr>
                <w:color w:val="000000"/>
                <w:sz w:val="16"/>
                <w:szCs w:val="16"/>
              </w:rPr>
              <w:t>397</w:t>
            </w:r>
          </w:p>
        </w:tc>
        <w:tc>
          <w:tcPr>
            <w:tcW w:w="2447" w:type="dxa"/>
            <w:noWrap/>
            <w:tcMar>
              <w:top w:w="0" w:type="dxa"/>
              <w:left w:w="108" w:type="dxa"/>
              <w:bottom w:w="0" w:type="dxa"/>
              <w:right w:w="108" w:type="dxa"/>
            </w:tcMar>
            <w:vAlign w:val="bottom"/>
            <w:hideMark/>
          </w:tcPr>
          <w:p w14:paraId="1F0E0E93" w14:textId="77777777" w:rsidR="00B744DA" w:rsidRPr="00E067E8" w:rsidRDefault="00B744DA" w:rsidP="00EC0308">
            <w:pPr>
              <w:keepNext/>
              <w:keepLines/>
              <w:jc w:val="right"/>
              <w:rPr>
                <w:color w:val="000000"/>
                <w:sz w:val="16"/>
                <w:szCs w:val="16"/>
              </w:rPr>
            </w:pPr>
            <w:r w:rsidRPr="00E067E8">
              <w:rPr>
                <w:color w:val="000000"/>
                <w:sz w:val="16"/>
                <w:szCs w:val="16"/>
              </w:rPr>
              <w:t>5,161</w:t>
            </w:r>
          </w:p>
        </w:tc>
      </w:tr>
      <w:tr w:rsidR="0000052B" w:rsidRPr="00E067E8" w14:paraId="1593EC40" w14:textId="77777777" w:rsidTr="00C11749">
        <w:trPr>
          <w:trHeight w:val="21"/>
        </w:trPr>
        <w:tc>
          <w:tcPr>
            <w:tcW w:w="1705" w:type="dxa"/>
            <w:noWrap/>
            <w:tcMar>
              <w:top w:w="0" w:type="dxa"/>
              <w:left w:w="108" w:type="dxa"/>
              <w:bottom w:w="0" w:type="dxa"/>
              <w:right w:w="108" w:type="dxa"/>
            </w:tcMar>
            <w:vAlign w:val="bottom"/>
            <w:hideMark/>
          </w:tcPr>
          <w:p w14:paraId="561FB2DF" w14:textId="77777777" w:rsidR="00B744DA" w:rsidRPr="00E067E8" w:rsidRDefault="00B744DA" w:rsidP="00EC0308">
            <w:pPr>
              <w:keepNext/>
              <w:keepLines/>
              <w:rPr>
                <w:color w:val="000000"/>
                <w:sz w:val="16"/>
                <w:szCs w:val="16"/>
              </w:rPr>
            </w:pPr>
            <w:r w:rsidRPr="00E067E8">
              <w:rPr>
                <w:color w:val="000000"/>
                <w:sz w:val="16"/>
                <w:szCs w:val="16"/>
              </w:rPr>
              <w:t>SDG&amp;E</w:t>
            </w:r>
          </w:p>
        </w:tc>
        <w:tc>
          <w:tcPr>
            <w:tcW w:w="1170" w:type="dxa"/>
            <w:noWrap/>
            <w:tcMar>
              <w:top w:w="0" w:type="dxa"/>
              <w:left w:w="108" w:type="dxa"/>
              <w:bottom w:w="0" w:type="dxa"/>
              <w:right w:w="108" w:type="dxa"/>
            </w:tcMar>
            <w:vAlign w:val="bottom"/>
            <w:hideMark/>
          </w:tcPr>
          <w:p w14:paraId="191DEDF4"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170" w:type="dxa"/>
            <w:noWrap/>
            <w:tcMar>
              <w:top w:w="0" w:type="dxa"/>
              <w:left w:w="108" w:type="dxa"/>
              <w:bottom w:w="0" w:type="dxa"/>
              <w:right w:w="108" w:type="dxa"/>
            </w:tcMar>
            <w:vAlign w:val="bottom"/>
            <w:hideMark/>
          </w:tcPr>
          <w:p w14:paraId="2C3E746C" w14:textId="77777777" w:rsidR="00B744DA" w:rsidRPr="00E067E8" w:rsidRDefault="00B744DA" w:rsidP="00EC0308">
            <w:pPr>
              <w:keepNext/>
              <w:keepLines/>
              <w:jc w:val="right"/>
              <w:rPr>
                <w:color w:val="000000"/>
                <w:sz w:val="16"/>
                <w:szCs w:val="16"/>
              </w:rPr>
            </w:pPr>
            <w:r w:rsidRPr="00E067E8">
              <w:rPr>
                <w:color w:val="000000"/>
                <w:sz w:val="16"/>
                <w:szCs w:val="16"/>
              </w:rPr>
              <w:t>1</w:t>
            </w:r>
          </w:p>
        </w:tc>
        <w:tc>
          <w:tcPr>
            <w:tcW w:w="1260" w:type="dxa"/>
            <w:noWrap/>
            <w:tcMar>
              <w:top w:w="0" w:type="dxa"/>
              <w:left w:w="108" w:type="dxa"/>
              <w:bottom w:w="0" w:type="dxa"/>
              <w:right w:w="108" w:type="dxa"/>
            </w:tcMar>
            <w:vAlign w:val="bottom"/>
            <w:hideMark/>
          </w:tcPr>
          <w:p w14:paraId="73051159" w14:textId="77777777" w:rsidR="00B744DA" w:rsidRPr="00E067E8" w:rsidRDefault="00B744DA" w:rsidP="00EC0308">
            <w:pPr>
              <w:keepNext/>
              <w:keepLines/>
              <w:jc w:val="right"/>
              <w:rPr>
                <w:color w:val="000000"/>
                <w:sz w:val="16"/>
                <w:szCs w:val="16"/>
              </w:rPr>
            </w:pPr>
            <w:r w:rsidRPr="00E067E8">
              <w:rPr>
                <w:color w:val="000000"/>
                <w:sz w:val="16"/>
                <w:szCs w:val="16"/>
              </w:rPr>
              <w:t>92</w:t>
            </w:r>
          </w:p>
        </w:tc>
        <w:tc>
          <w:tcPr>
            <w:tcW w:w="2447" w:type="dxa"/>
            <w:noWrap/>
            <w:tcMar>
              <w:top w:w="0" w:type="dxa"/>
              <w:left w:w="108" w:type="dxa"/>
              <w:bottom w:w="0" w:type="dxa"/>
              <w:right w:w="108" w:type="dxa"/>
            </w:tcMar>
            <w:vAlign w:val="bottom"/>
            <w:hideMark/>
          </w:tcPr>
          <w:p w14:paraId="2477736D" w14:textId="77777777" w:rsidR="00B744DA" w:rsidRPr="00E067E8" w:rsidRDefault="00B744DA" w:rsidP="00EC0308">
            <w:pPr>
              <w:keepNext/>
              <w:keepLines/>
              <w:jc w:val="right"/>
              <w:rPr>
                <w:color w:val="000000"/>
                <w:sz w:val="16"/>
                <w:szCs w:val="16"/>
              </w:rPr>
            </w:pPr>
            <w:r w:rsidRPr="00E067E8">
              <w:rPr>
                <w:color w:val="000000"/>
                <w:sz w:val="16"/>
                <w:szCs w:val="16"/>
              </w:rPr>
              <w:t>1,196</w:t>
            </w:r>
          </w:p>
        </w:tc>
      </w:tr>
      <w:tr w:rsidR="0000052B" w:rsidRPr="00E067E8" w14:paraId="64ADE40C" w14:textId="77777777" w:rsidTr="00C11749">
        <w:trPr>
          <w:trHeight w:val="21"/>
        </w:trPr>
        <w:tc>
          <w:tcPr>
            <w:tcW w:w="1705" w:type="dxa"/>
            <w:noWrap/>
            <w:tcMar>
              <w:top w:w="0" w:type="dxa"/>
              <w:left w:w="108" w:type="dxa"/>
              <w:bottom w:w="0" w:type="dxa"/>
              <w:right w:w="108" w:type="dxa"/>
            </w:tcMar>
            <w:vAlign w:val="bottom"/>
            <w:hideMark/>
          </w:tcPr>
          <w:p w14:paraId="66DB09F2" w14:textId="39C7ACC7" w:rsidR="00B744DA" w:rsidRPr="00E067E8" w:rsidRDefault="0081382C" w:rsidP="00EC0308">
            <w:pPr>
              <w:keepNext/>
              <w:keepLines/>
              <w:rPr>
                <w:b/>
                <w:sz w:val="16"/>
                <w:szCs w:val="16"/>
              </w:rPr>
            </w:pPr>
            <w:r w:rsidRPr="00E067E8">
              <w:rPr>
                <w:b/>
                <w:bCs/>
                <w:sz w:val="16"/>
                <w:szCs w:val="16"/>
              </w:rPr>
              <w:t>TOTAL</w:t>
            </w:r>
          </w:p>
        </w:tc>
        <w:tc>
          <w:tcPr>
            <w:tcW w:w="1170" w:type="dxa"/>
            <w:noWrap/>
            <w:tcMar>
              <w:top w:w="0" w:type="dxa"/>
              <w:left w:w="108" w:type="dxa"/>
              <w:bottom w:w="0" w:type="dxa"/>
              <w:right w:w="108" w:type="dxa"/>
            </w:tcMar>
            <w:vAlign w:val="bottom"/>
            <w:hideMark/>
          </w:tcPr>
          <w:p w14:paraId="7C1979AE" w14:textId="77777777" w:rsidR="00B744DA" w:rsidRPr="00E067E8" w:rsidRDefault="00B744DA" w:rsidP="00EC0308">
            <w:pPr>
              <w:keepNext/>
              <w:keepLines/>
              <w:rPr>
                <w:rFonts w:ascii="Times New Roman" w:eastAsia="Times New Roman" w:hAnsi="Times New Roman" w:cs="Times New Roman"/>
                <w:b/>
                <w:sz w:val="16"/>
                <w:szCs w:val="16"/>
              </w:rPr>
            </w:pPr>
          </w:p>
        </w:tc>
        <w:tc>
          <w:tcPr>
            <w:tcW w:w="1170" w:type="dxa"/>
            <w:noWrap/>
            <w:tcMar>
              <w:top w:w="0" w:type="dxa"/>
              <w:left w:w="108" w:type="dxa"/>
              <w:bottom w:w="0" w:type="dxa"/>
              <w:right w:w="108" w:type="dxa"/>
            </w:tcMar>
            <w:vAlign w:val="bottom"/>
            <w:hideMark/>
          </w:tcPr>
          <w:p w14:paraId="785DF035" w14:textId="77777777" w:rsidR="00B744DA" w:rsidRPr="00E067E8" w:rsidRDefault="00B744DA" w:rsidP="00EC0308">
            <w:pPr>
              <w:keepNext/>
              <w:keepLines/>
              <w:rPr>
                <w:rFonts w:ascii="Times New Roman" w:eastAsia="Times New Roman" w:hAnsi="Times New Roman" w:cs="Times New Roman"/>
                <w:b/>
                <w:sz w:val="16"/>
                <w:szCs w:val="16"/>
              </w:rPr>
            </w:pPr>
          </w:p>
        </w:tc>
        <w:tc>
          <w:tcPr>
            <w:tcW w:w="1260" w:type="dxa"/>
            <w:noWrap/>
            <w:tcMar>
              <w:top w:w="0" w:type="dxa"/>
              <w:left w:w="108" w:type="dxa"/>
              <w:bottom w:w="0" w:type="dxa"/>
              <w:right w:w="108" w:type="dxa"/>
            </w:tcMar>
            <w:vAlign w:val="bottom"/>
            <w:hideMark/>
          </w:tcPr>
          <w:p w14:paraId="46D525F4" w14:textId="77777777" w:rsidR="00B744DA" w:rsidRPr="00E067E8" w:rsidRDefault="00B744DA" w:rsidP="00EC0308">
            <w:pPr>
              <w:keepNext/>
              <w:keepLines/>
              <w:jc w:val="right"/>
              <w:rPr>
                <w:rFonts w:ascii="Calibri" w:eastAsiaTheme="minorHAnsi" w:hAnsi="Calibri" w:cs="Calibri"/>
                <w:b/>
                <w:color w:val="000000"/>
                <w:sz w:val="16"/>
                <w:szCs w:val="16"/>
              </w:rPr>
            </w:pPr>
            <w:r w:rsidRPr="00E067E8">
              <w:rPr>
                <w:b/>
                <w:color w:val="000000"/>
                <w:sz w:val="16"/>
                <w:szCs w:val="16"/>
              </w:rPr>
              <w:t>28,132</w:t>
            </w:r>
          </w:p>
        </w:tc>
        <w:tc>
          <w:tcPr>
            <w:tcW w:w="2447" w:type="dxa"/>
            <w:noWrap/>
            <w:tcMar>
              <w:top w:w="0" w:type="dxa"/>
              <w:left w:w="108" w:type="dxa"/>
              <w:bottom w:w="0" w:type="dxa"/>
              <w:right w:w="108" w:type="dxa"/>
            </w:tcMar>
            <w:vAlign w:val="bottom"/>
            <w:hideMark/>
          </w:tcPr>
          <w:p w14:paraId="7A1DCF7D" w14:textId="77777777" w:rsidR="00B744DA" w:rsidRPr="00E067E8" w:rsidRDefault="00B744DA" w:rsidP="00EC0308">
            <w:pPr>
              <w:keepNext/>
              <w:keepLines/>
              <w:jc w:val="right"/>
              <w:rPr>
                <w:b/>
                <w:color w:val="000000"/>
                <w:sz w:val="16"/>
                <w:szCs w:val="16"/>
              </w:rPr>
            </w:pPr>
            <w:r w:rsidRPr="00E067E8">
              <w:rPr>
                <w:b/>
                <w:color w:val="000000"/>
                <w:sz w:val="16"/>
                <w:szCs w:val="16"/>
              </w:rPr>
              <w:t>365,716</w:t>
            </w:r>
          </w:p>
        </w:tc>
      </w:tr>
      <w:tr w:rsidR="0000052B" w:rsidRPr="00E067E8" w14:paraId="33373605" w14:textId="77777777" w:rsidTr="00C11749">
        <w:trPr>
          <w:trHeight w:val="21"/>
        </w:trPr>
        <w:tc>
          <w:tcPr>
            <w:tcW w:w="1705" w:type="dxa"/>
            <w:noWrap/>
            <w:tcMar>
              <w:top w:w="0" w:type="dxa"/>
              <w:left w:w="108" w:type="dxa"/>
              <w:bottom w:w="0" w:type="dxa"/>
              <w:right w:w="108" w:type="dxa"/>
            </w:tcMar>
            <w:vAlign w:val="bottom"/>
            <w:hideMark/>
          </w:tcPr>
          <w:p w14:paraId="7E128117" w14:textId="77777777" w:rsidR="00B744DA" w:rsidRPr="00E067E8" w:rsidRDefault="00B744DA" w:rsidP="00EC0308">
            <w:pPr>
              <w:keepNext/>
              <w:keepLines/>
              <w:rPr>
                <w:sz w:val="16"/>
                <w:szCs w:val="16"/>
              </w:rPr>
            </w:pPr>
          </w:p>
        </w:tc>
        <w:tc>
          <w:tcPr>
            <w:tcW w:w="1170" w:type="dxa"/>
            <w:noWrap/>
            <w:tcMar>
              <w:top w:w="0" w:type="dxa"/>
              <w:left w:w="108" w:type="dxa"/>
              <w:bottom w:w="0" w:type="dxa"/>
              <w:right w:w="108" w:type="dxa"/>
            </w:tcMar>
            <w:vAlign w:val="bottom"/>
            <w:hideMark/>
          </w:tcPr>
          <w:p w14:paraId="26EF3C4E" w14:textId="77777777" w:rsidR="00B744DA" w:rsidRPr="00E067E8" w:rsidRDefault="00B744DA" w:rsidP="00EC0308">
            <w:pPr>
              <w:keepNext/>
              <w:keepLines/>
              <w:rPr>
                <w:rFonts w:ascii="Times New Roman" w:eastAsia="Times New Roman" w:hAnsi="Times New Roman" w:cs="Times New Roman"/>
                <w:sz w:val="16"/>
                <w:szCs w:val="16"/>
              </w:rPr>
            </w:pPr>
          </w:p>
        </w:tc>
        <w:tc>
          <w:tcPr>
            <w:tcW w:w="1170" w:type="dxa"/>
            <w:noWrap/>
            <w:tcMar>
              <w:top w:w="0" w:type="dxa"/>
              <w:left w:w="108" w:type="dxa"/>
              <w:bottom w:w="0" w:type="dxa"/>
              <w:right w:w="108" w:type="dxa"/>
            </w:tcMar>
            <w:vAlign w:val="bottom"/>
            <w:hideMark/>
          </w:tcPr>
          <w:p w14:paraId="42E93402" w14:textId="77777777" w:rsidR="00B744DA" w:rsidRPr="00E067E8" w:rsidRDefault="00B744DA" w:rsidP="00EC0308">
            <w:pPr>
              <w:keepNext/>
              <w:keepLines/>
              <w:rPr>
                <w:rFonts w:ascii="Times New Roman" w:eastAsia="Times New Roman" w:hAnsi="Times New Roman" w:cs="Times New Roman"/>
                <w:sz w:val="16"/>
                <w:szCs w:val="16"/>
              </w:rPr>
            </w:pPr>
          </w:p>
        </w:tc>
        <w:tc>
          <w:tcPr>
            <w:tcW w:w="1260" w:type="dxa"/>
            <w:noWrap/>
            <w:tcMar>
              <w:top w:w="0" w:type="dxa"/>
              <w:left w:w="108" w:type="dxa"/>
              <w:bottom w:w="0" w:type="dxa"/>
              <w:right w:w="108" w:type="dxa"/>
            </w:tcMar>
            <w:vAlign w:val="bottom"/>
            <w:hideMark/>
          </w:tcPr>
          <w:p w14:paraId="077D08FF" w14:textId="77777777" w:rsidR="00B744DA" w:rsidRPr="00E067E8" w:rsidRDefault="00B744DA" w:rsidP="00EC0308">
            <w:pPr>
              <w:keepNext/>
              <w:keepLines/>
              <w:rPr>
                <w:rFonts w:ascii="Times New Roman" w:eastAsia="Times New Roman" w:hAnsi="Times New Roman" w:cs="Times New Roman"/>
                <w:sz w:val="16"/>
                <w:szCs w:val="16"/>
              </w:rPr>
            </w:pPr>
          </w:p>
        </w:tc>
        <w:tc>
          <w:tcPr>
            <w:tcW w:w="2447" w:type="dxa"/>
            <w:noWrap/>
            <w:tcMar>
              <w:top w:w="0" w:type="dxa"/>
              <w:left w:w="108" w:type="dxa"/>
              <w:bottom w:w="0" w:type="dxa"/>
              <w:right w:w="108" w:type="dxa"/>
            </w:tcMar>
            <w:vAlign w:val="bottom"/>
            <w:hideMark/>
          </w:tcPr>
          <w:p w14:paraId="62CED110" w14:textId="77777777" w:rsidR="00B744DA" w:rsidRPr="00E067E8" w:rsidRDefault="00B744DA" w:rsidP="00EC0308">
            <w:pPr>
              <w:keepNext/>
              <w:keepLines/>
              <w:rPr>
                <w:rFonts w:ascii="Times New Roman" w:eastAsia="Times New Roman" w:hAnsi="Times New Roman" w:cs="Times New Roman"/>
                <w:sz w:val="16"/>
                <w:szCs w:val="16"/>
              </w:rPr>
            </w:pPr>
          </w:p>
        </w:tc>
      </w:tr>
      <w:tr w:rsidR="00295A26" w:rsidRPr="00E067E8" w14:paraId="6062E7EF" w14:textId="77777777" w:rsidTr="00C11749">
        <w:trPr>
          <w:trHeight w:val="21"/>
        </w:trPr>
        <w:tc>
          <w:tcPr>
            <w:tcW w:w="1705" w:type="dxa"/>
            <w:shd w:val="clear" w:color="auto" w:fill="D9D9D9" w:themeFill="background1" w:themeFillShade="D9"/>
            <w:noWrap/>
            <w:tcMar>
              <w:top w:w="0" w:type="dxa"/>
              <w:left w:w="108" w:type="dxa"/>
              <w:bottom w:w="0" w:type="dxa"/>
              <w:right w:w="108" w:type="dxa"/>
            </w:tcMar>
            <w:vAlign w:val="bottom"/>
            <w:hideMark/>
          </w:tcPr>
          <w:p w14:paraId="6820242C" w14:textId="77777777" w:rsidR="00B744DA" w:rsidRPr="00E067E8" w:rsidRDefault="00B744DA" w:rsidP="00EC0308">
            <w:pPr>
              <w:keepNext/>
              <w:keepLines/>
              <w:rPr>
                <w:rFonts w:ascii="Calibri" w:eastAsiaTheme="minorHAnsi" w:hAnsi="Calibri" w:cs="Calibri"/>
                <w:b/>
                <w:color w:val="000000"/>
                <w:sz w:val="16"/>
                <w:szCs w:val="16"/>
              </w:rPr>
            </w:pPr>
            <w:r w:rsidRPr="00E067E8">
              <w:rPr>
                <w:b/>
                <w:color w:val="000000"/>
                <w:sz w:val="16"/>
                <w:szCs w:val="16"/>
              </w:rPr>
              <w:t xml:space="preserve">CARE </w:t>
            </w:r>
          </w:p>
        </w:tc>
        <w:tc>
          <w:tcPr>
            <w:tcW w:w="1170" w:type="dxa"/>
            <w:shd w:val="clear" w:color="auto" w:fill="D9D9D9" w:themeFill="background1" w:themeFillShade="D9"/>
            <w:noWrap/>
            <w:tcMar>
              <w:top w:w="0" w:type="dxa"/>
              <w:left w:w="108" w:type="dxa"/>
              <w:bottom w:w="0" w:type="dxa"/>
              <w:right w:w="108" w:type="dxa"/>
            </w:tcMar>
            <w:vAlign w:val="bottom"/>
            <w:hideMark/>
          </w:tcPr>
          <w:p w14:paraId="34189B54" w14:textId="77777777" w:rsidR="00B744DA" w:rsidRPr="00E067E8" w:rsidRDefault="00B744DA" w:rsidP="00EC0308">
            <w:pPr>
              <w:keepNext/>
              <w:keepLines/>
              <w:rPr>
                <w:b/>
                <w:color w:val="000000"/>
                <w:sz w:val="16"/>
                <w:szCs w:val="16"/>
              </w:rPr>
            </w:pPr>
          </w:p>
        </w:tc>
        <w:tc>
          <w:tcPr>
            <w:tcW w:w="1170" w:type="dxa"/>
            <w:shd w:val="clear" w:color="auto" w:fill="D9D9D9" w:themeFill="background1" w:themeFillShade="D9"/>
            <w:noWrap/>
            <w:tcMar>
              <w:top w:w="0" w:type="dxa"/>
              <w:left w:w="108" w:type="dxa"/>
              <w:bottom w:w="0" w:type="dxa"/>
              <w:right w:w="108" w:type="dxa"/>
            </w:tcMar>
            <w:vAlign w:val="bottom"/>
            <w:hideMark/>
          </w:tcPr>
          <w:p w14:paraId="2F0BBC36" w14:textId="77777777" w:rsidR="00B744DA" w:rsidRPr="00E067E8" w:rsidRDefault="00B744DA" w:rsidP="00EC0308">
            <w:pPr>
              <w:keepNext/>
              <w:keepLines/>
              <w:rPr>
                <w:rFonts w:ascii="Times New Roman" w:eastAsia="Times New Roman" w:hAnsi="Times New Roman" w:cs="Times New Roman"/>
                <w:b/>
                <w:sz w:val="16"/>
                <w:szCs w:val="16"/>
              </w:rPr>
            </w:pPr>
          </w:p>
        </w:tc>
        <w:tc>
          <w:tcPr>
            <w:tcW w:w="1260" w:type="dxa"/>
            <w:shd w:val="clear" w:color="auto" w:fill="D9D9D9" w:themeFill="background1" w:themeFillShade="D9"/>
            <w:noWrap/>
            <w:tcMar>
              <w:top w:w="0" w:type="dxa"/>
              <w:left w:w="108" w:type="dxa"/>
              <w:bottom w:w="0" w:type="dxa"/>
              <w:right w:w="108" w:type="dxa"/>
            </w:tcMar>
            <w:vAlign w:val="bottom"/>
            <w:hideMark/>
          </w:tcPr>
          <w:p w14:paraId="70401D29" w14:textId="77777777" w:rsidR="00B744DA" w:rsidRPr="00E067E8" w:rsidRDefault="00B744DA" w:rsidP="00EC0308">
            <w:pPr>
              <w:keepNext/>
              <w:keepLines/>
              <w:jc w:val="right"/>
              <w:rPr>
                <w:rFonts w:ascii="Calibri" w:eastAsiaTheme="minorHAnsi" w:hAnsi="Calibri" w:cs="Calibri"/>
                <w:b/>
                <w:color w:val="000000"/>
                <w:sz w:val="16"/>
                <w:szCs w:val="16"/>
              </w:rPr>
            </w:pPr>
            <w:r w:rsidRPr="00E067E8">
              <w:rPr>
                <w:b/>
                <w:color w:val="000000"/>
                <w:sz w:val="16"/>
                <w:szCs w:val="16"/>
              </w:rPr>
              <w:t>1,997</w:t>
            </w:r>
          </w:p>
        </w:tc>
        <w:tc>
          <w:tcPr>
            <w:tcW w:w="2447" w:type="dxa"/>
            <w:shd w:val="clear" w:color="auto" w:fill="D9D9D9" w:themeFill="background1" w:themeFillShade="D9"/>
            <w:noWrap/>
            <w:tcMar>
              <w:top w:w="0" w:type="dxa"/>
              <w:left w:w="108" w:type="dxa"/>
              <w:bottom w:w="0" w:type="dxa"/>
              <w:right w:w="108" w:type="dxa"/>
            </w:tcMar>
            <w:vAlign w:val="bottom"/>
            <w:hideMark/>
          </w:tcPr>
          <w:p w14:paraId="66AB9AEA" w14:textId="77777777" w:rsidR="00B744DA" w:rsidRPr="00E067E8" w:rsidRDefault="00B744DA" w:rsidP="00EC0308">
            <w:pPr>
              <w:keepNext/>
              <w:keepLines/>
              <w:jc w:val="right"/>
              <w:rPr>
                <w:b/>
                <w:color w:val="000000"/>
                <w:sz w:val="16"/>
                <w:szCs w:val="16"/>
              </w:rPr>
            </w:pPr>
            <w:r w:rsidRPr="00E067E8">
              <w:rPr>
                <w:b/>
                <w:color w:val="000000"/>
                <w:sz w:val="16"/>
                <w:szCs w:val="16"/>
              </w:rPr>
              <w:t>25,961</w:t>
            </w:r>
          </w:p>
        </w:tc>
      </w:tr>
      <w:tr w:rsidR="00295A26" w:rsidRPr="00E067E8" w14:paraId="39A7004C" w14:textId="77777777" w:rsidTr="00C11749">
        <w:trPr>
          <w:trHeight w:val="21"/>
        </w:trPr>
        <w:tc>
          <w:tcPr>
            <w:tcW w:w="1705" w:type="dxa"/>
            <w:shd w:val="clear" w:color="auto" w:fill="D9D9D9" w:themeFill="background1" w:themeFillShade="D9"/>
            <w:noWrap/>
            <w:tcMar>
              <w:top w:w="0" w:type="dxa"/>
              <w:left w:w="108" w:type="dxa"/>
              <w:bottom w:w="0" w:type="dxa"/>
              <w:right w:w="108" w:type="dxa"/>
            </w:tcMar>
            <w:vAlign w:val="bottom"/>
            <w:hideMark/>
          </w:tcPr>
          <w:p w14:paraId="4D68AF5D" w14:textId="77777777" w:rsidR="00B744DA" w:rsidRPr="00E067E8" w:rsidRDefault="00B744DA" w:rsidP="00EC0308">
            <w:pPr>
              <w:keepNext/>
              <w:keepLines/>
              <w:rPr>
                <w:b/>
                <w:color w:val="000000"/>
                <w:sz w:val="16"/>
                <w:szCs w:val="16"/>
              </w:rPr>
            </w:pPr>
            <w:r w:rsidRPr="00E067E8">
              <w:rPr>
                <w:b/>
                <w:color w:val="000000"/>
                <w:sz w:val="16"/>
                <w:szCs w:val="16"/>
              </w:rPr>
              <w:t>NEM</w:t>
            </w:r>
          </w:p>
        </w:tc>
        <w:tc>
          <w:tcPr>
            <w:tcW w:w="1170" w:type="dxa"/>
            <w:shd w:val="clear" w:color="auto" w:fill="D9D9D9" w:themeFill="background1" w:themeFillShade="D9"/>
            <w:noWrap/>
            <w:tcMar>
              <w:top w:w="0" w:type="dxa"/>
              <w:left w:w="108" w:type="dxa"/>
              <w:bottom w:w="0" w:type="dxa"/>
              <w:right w:w="108" w:type="dxa"/>
            </w:tcMar>
            <w:vAlign w:val="bottom"/>
            <w:hideMark/>
          </w:tcPr>
          <w:p w14:paraId="441C6012" w14:textId="77777777" w:rsidR="00B744DA" w:rsidRPr="00E067E8" w:rsidRDefault="00B744DA" w:rsidP="00EC0308">
            <w:pPr>
              <w:keepNext/>
              <w:keepLines/>
              <w:rPr>
                <w:b/>
                <w:color w:val="000000"/>
                <w:sz w:val="16"/>
                <w:szCs w:val="16"/>
              </w:rPr>
            </w:pPr>
          </w:p>
        </w:tc>
        <w:tc>
          <w:tcPr>
            <w:tcW w:w="1170" w:type="dxa"/>
            <w:shd w:val="clear" w:color="auto" w:fill="D9D9D9" w:themeFill="background1" w:themeFillShade="D9"/>
            <w:noWrap/>
            <w:tcMar>
              <w:top w:w="0" w:type="dxa"/>
              <w:left w:w="108" w:type="dxa"/>
              <w:bottom w:w="0" w:type="dxa"/>
              <w:right w:w="108" w:type="dxa"/>
            </w:tcMar>
            <w:vAlign w:val="bottom"/>
            <w:hideMark/>
          </w:tcPr>
          <w:p w14:paraId="0F9E71DA" w14:textId="77777777" w:rsidR="00B744DA" w:rsidRPr="00E067E8" w:rsidRDefault="00B744DA" w:rsidP="00EC0308">
            <w:pPr>
              <w:keepNext/>
              <w:keepLines/>
              <w:rPr>
                <w:rFonts w:ascii="Times New Roman" w:eastAsia="Times New Roman" w:hAnsi="Times New Roman" w:cs="Times New Roman"/>
                <w:b/>
                <w:sz w:val="16"/>
                <w:szCs w:val="16"/>
              </w:rPr>
            </w:pPr>
          </w:p>
        </w:tc>
        <w:tc>
          <w:tcPr>
            <w:tcW w:w="1260" w:type="dxa"/>
            <w:shd w:val="clear" w:color="auto" w:fill="D9D9D9" w:themeFill="background1" w:themeFillShade="D9"/>
            <w:noWrap/>
            <w:tcMar>
              <w:top w:w="0" w:type="dxa"/>
              <w:left w:w="108" w:type="dxa"/>
              <w:bottom w:w="0" w:type="dxa"/>
              <w:right w:w="108" w:type="dxa"/>
            </w:tcMar>
            <w:vAlign w:val="bottom"/>
            <w:hideMark/>
          </w:tcPr>
          <w:p w14:paraId="4C826D78" w14:textId="77777777" w:rsidR="00B744DA" w:rsidRPr="00E067E8" w:rsidRDefault="00B744DA" w:rsidP="00EC0308">
            <w:pPr>
              <w:keepNext/>
              <w:keepLines/>
              <w:jc w:val="right"/>
              <w:rPr>
                <w:rFonts w:ascii="Calibri" w:eastAsiaTheme="minorHAnsi" w:hAnsi="Calibri" w:cs="Calibri"/>
                <w:b/>
                <w:color w:val="000000"/>
                <w:sz w:val="16"/>
                <w:szCs w:val="16"/>
              </w:rPr>
            </w:pPr>
            <w:r w:rsidRPr="00E067E8">
              <w:rPr>
                <w:b/>
                <w:color w:val="000000"/>
                <w:sz w:val="16"/>
                <w:szCs w:val="16"/>
              </w:rPr>
              <w:t>2,437</w:t>
            </w:r>
          </w:p>
        </w:tc>
        <w:tc>
          <w:tcPr>
            <w:tcW w:w="2447" w:type="dxa"/>
            <w:shd w:val="clear" w:color="auto" w:fill="D9D9D9" w:themeFill="background1" w:themeFillShade="D9"/>
            <w:noWrap/>
            <w:tcMar>
              <w:top w:w="0" w:type="dxa"/>
              <w:left w:w="108" w:type="dxa"/>
              <w:bottom w:w="0" w:type="dxa"/>
              <w:right w:w="108" w:type="dxa"/>
            </w:tcMar>
            <w:vAlign w:val="bottom"/>
            <w:hideMark/>
          </w:tcPr>
          <w:p w14:paraId="42AE740D" w14:textId="77777777" w:rsidR="00B744DA" w:rsidRPr="00E067E8" w:rsidRDefault="00B744DA" w:rsidP="00EC0308">
            <w:pPr>
              <w:keepNext/>
              <w:keepLines/>
              <w:jc w:val="right"/>
              <w:rPr>
                <w:b/>
                <w:color w:val="000000"/>
                <w:sz w:val="16"/>
                <w:szCs w:val="16"/>
              </w:rPr>
            </w:pPr>
            <w:r w:rsidRPr="00E067E8">
              <w:rPr>
                <w:b/>
                <w:color w:val="000000"/>
                <w:sz w:val="16"/>
                <w:szCs w:val="16"/>
              </w:rPr>
              <w:t>31,681</w:t>
            </w:r>
          </w:p>
        </w:tc>
      </w:tr>
      <w:tr w:rsidR="00295A26" w:rsidRPr="00E067E8" w14:paraId="226B26BF" w14:textId="77777777" w:rsidTr="00C11749">
        <w:trPr>
          <w:trHeight w:val="21"/>
        </w:trPr>
        <w:tc>
          <w:tcPr>
            <w:tcW w:w="1705" w:type="dxa"/>
            <w:shd w:val="clear" w:color="auto" w:fill="D9D9D9" w:themeFill="background1" w:themeFillShade="D9"/>
            <w:noWrap/>
            <w:tcMar>
              <w:top w:w="0" w:type="dxa"/>
              <w:left w:w="108" w:type="dxa"/>
              <w:bottom w:w="0" w:type="dxa"/>
              <w:right w:w="108" w:type="dxa"/>
            </w:tcMar>
            <w:vAlign w:val="bottom"/>
            <w:hideMark/>
          </w:tcPr>
          <w:p w14:paraId="56C33AD3" w14:textId="77777777" w:rsidR="00B744DA" w:rsidRPr="00E067E8" w:rsidRDefault="00B744DA" w:rsidP="00EC0308">
            <w:pPr>
              <w:keepNext/>
              <w:keepLines/>
              <w:rPr>
                <w:b/>
                <w:color w:val="000000"/>
                <w:sz w:val="16"/>
                <w:szCs w:val="16"/>
              </w:rPr>
            </w:pPr>
            <w:r w:rsidRPr="00E067E8">
              <w:rPr>
                <w:b/>
                <w:color w:val="000000"/>
                <w:sz w:val="16"/>
                <w:szCs w:val="16"/>
              </w:rPr>
              <w:t>CARE and NEM</w:t>
            </w:r>
          </w:p>
        </w:tc>
        <w:tc>
          <w:tcPr>
            <w:tcW w:w="1170" w:type="dxa"/>
            <w:shd w:val="clear" w:color="auto" w:fill="D9D9D9" w:themeFill="background1" w:themeFillShade="D9"/>
            <w:noWrap/>
            <w:tcMar>
              <w:top w:w="0" w:type="dxa"/>
              <w:left w:w="108" w:type="dxa"/>
              <w:bottom w:w="0" w:type="dxa"/>
              <w:right w:w="108" w:type="dxa"/>
            </w:tcMar>
            <w:vAlign w:val="bottom"/>
            <w:hideMark/>
          </w:tcPr>
          <w:p w14:paraId="1AB49AFA" w14:textId="77777777" w:rsidR="00B744DA" w:rsidRPr="00E067E8" w:rsidRDefault="00B744DA" w:rsidP="00EC0308">
            <w:pPr>
              <w:keepNext/>
              <w:keepLines/>
              <w:rPr>
                <w:b/>
                <w:color w:val="000000"/>
                <w:sz w:val="16"/>
                <w:szCs w:val="16"/>
              </w:rPr>
            </w:pPr>
          </w:p>
        </w:tc>
        <w:tc>
          <w:tcPr>
            <w:tcW w:w="1170" w:type="dxa"/>
            <w:shd w:val="clear" w:color="auto" w:fill="D9D9D9" w:themeFill="background1" w:themeFillShade="D9"/>
            <w:noWrap/>
            <w:tcMar>
              <w:top w:w="0" w:type="dxa"/>
              <w:left w:w="108" w:type="dxa"/>
              <w:bottom w:w="0" w:type="dxa"/>
              <w:right w:w="108" w:type="dxa"/>
            </w:tcMar>
            <w:vAlign w:val="bottom"/>
            <w:hideMark/>
          </w:tcPr>
          <w:p w14:paraId="1DAA38FF" w14:textId="77777777" w:rsidR="00B744DA" w:rsidRPr="00E067E8" w:rsidRDefault="00B744DA" w:rsidP="00EC0308">
            <w:pPr>
              <w:keepNext/>
              <w:keepLines/>
              <w:rPr>
                <w:rFonts w:ascii="Times New Roman" w:eastAsia="Times New Roman" w:hAnsi="Times New Roman" w:cs="Times New Roman"/>
                <w:b/>
                <w:sz w:val="16"/>
                <w:szCs w:val="16"/>
              </w:rPr>
            </w:pPr>
          </w:p>
        </w:tc>
        <w:tc>
          <w:tcPr>
            <w:tcW w:w="1260" w:type="dxa"/>
            <w:shd w:val="clear" w:color="auto" w:fill="D9D9D9" w:themeFill="background1" w:themeFillShade="D9"/>
            <w:noWrap/>
            <w:tcMar>
              <w:top w:w="0" w:type="dxa"/>
              <w:left w:w="108" w:type="dxa"/>
              <w:bottom w:w="0" w:type="dxa"/>
              <w:right w:w="108" w:type="dxa"/>
            </w:tcMar>
            <w:vAlign w:val="bottom"/>
            <w:hideMark/>
          </w:tcPr>
          <w:p w14:paraId="26594FC0" w14:textId="77777777" w:rsidR="00B744DA" w:rsidRPr="00E067E8" w:rsidRDefault="00B744DA" w:rsidP="00EC0308">
            <w:pPr>
              <w:keepNext/>
              <w:keepLines/>
              <w:jc w:val="right"/>
              <w:rPr>
                <w:rFonts w:ascii="Calibri" w:eastAsiaTheme="minorHAnsi" w:hAnsi="Calibri" w:cs="Calibri"/>
                <w:b/>
                <w:color w:val="000000"/>
                <w:sz w:val="16"/>
                <w:szCs w:val="16"/>
              </w:rPr>
            </w:pPr>
            <w:r w:rsidRPr="00E067E8">
              <w:rPr>
                <w:b/>
                <w:color w:val="000000"/>
                <w:sz w:val="16"/>
                <w:szCs w:val="16"/>
              </w:rPr>
              <w:t>215</w:t>
            </w:r>
          </w:p>
        </w:tc>
        <w:tc>
          <w:tcPr>
            <w:tcW w:w="2447" w:type="dxa"/>
            <w:shd w:val="clear" w:color="auto" w:fill="D9D9D9" w:themeFill="background1" w:themeFillShade="D9"/>
            <w:noWrap/>
            <w:tcMar>
              <w:top w:w="0" w:type="dxa"/>
              <w:left w:w="108" w:type="dxa"/>
              <w:bottom w:w="0" w:type="dxa"/>
              <w:right w:w="108" w:type="dxa"/>
            </w:tcMar>
            <w:vAlign w:val="bottom"/>
            <w:hideMark/>
          </w:tcPr>
          <w:p w14:paraId="4B554CAB" w14:textId="77777777" w:rsidR="00B744DA" w:rsidRPr="00E067E8" w:rsidRDefault="00B744DA" w:rsidP="00EC0308">
            <w:pPr>
              <w:keepNext/>
              <w:keepLines/>
              <w:jc w:val="right"/>
              <w:rPr>
                <w:b/>
                <w:color w:val="000000"/>
                <w:sz w:val="16"/>
                <w:szCs w:val="16"/>
              </w:rPr>
            </w:pPr>
            <w:r w:rsidRPr="00E067E8">
              <w:rPr>
                <w:b/>
                <w:color w:val="000000"/>
                <w:sz w:val="16"/>
                <w:szCs w:val="16"/>
              </w:rPr>
              <w:t>2,795</w:t>
            </w:r>
          </w:p>
        </w:tc>
      </w:tr>
      <w:tr w:rsidR="00295A26" w:rsidRPr="00E067E8" w14:paraId="2D162FDE" w14:textId="77777777" w:rsidTr="00C11749">
        <w:trPr>
          <w:trHeight w:val="21"/>
        </w:trPr>
        <w:tc>
          <w:tcPr>
            <w:tcW w:w="1705" w:type="dxa"/>
            <w:shd w:val="clear" w:color="auto" w:fill="D9D9D9" w:themeFill="background1" w:themeFillShade="D9"/>
            <w:noWrap/>
            <w:tcMar>
              <w:top w:w="0" w:type="dxa"/>
              <w:left w:w="108" w:type="dxa"/>
              <w:bottom w:w="0" w:type="dxa"/>
              <w:right w:w="108" w:type="dxa"/>
            </w:tcMar>
            <w:vAlign w:val="bottom"/>
            <w:hideMark/>
          </w:tcPr>
          <w:p w14:paraId="03BA3313" w14:textId="77777777" w:rsidR="00B744DA" w:rsidRPr="00E067E8" w:rsidRDefault="00B744DA" w:rsidP="00EC0308">
            <w:pPr>
              <w:rPr>
                <w:b/>
                <w:color w:val="000000"/>
                <w:sz w:val="16"/>
                <w:szCs w:val="16"/>
              </w:rPr>
            </w:pPr>
            <w:r w:rsidRPr="00E067E8">
              <w:rPr>
                <w:b/>
                <w:color w:val="000000"/>
                <w:sz w:val="16"/>
                <w:szCs w:val="16"/>
              </w:rPr>
              <w:t>Submetered</w:t>
            </w:r>
          </w:p>
        </w:tc>
        <w:tc>
          <w:tcPr>
            <w:tcW w:w="1170" w:type="dxa"/>
            <w:shd w:val="clear" w:color="auto" w:fill="D9D9D9" w:themeFill="background1" w:themeFillShade="D9"/>
            <w:noWrap/>
            <w:tcMar>
              <w:top w:w="0" w:type="dxa"/>
              <w:left w:w="108" w:type="dxa"/>
              <w:bottom w:w="0" w:type="dxa"/>
              <w:right w:w="108" w:type="dxa"/>
            </w:tcMar>
            <w:vAlign w:val="bottom"/>
            <w:hideMark/>
          </w:tcPr>
          <w:p w14:paraId="19461089" w14:textId="77777777" w:rsidR="00B744DA" w:rsidRPr="00E067E8" w:rsidRDefault="00B744DA" w:rsidP="00EC0308">
            <w:pPr>
              <w:rPr>
                <w:b/>
                <w:color w:val="000000"/>
                <w:sz w:val="16"/>
                <w:szCs w:val="16"/>
              </w:rPr>
            </w:pPr>
          </w:p>
        </w:tc>
        <w:tc>
          <w:tcPr>
            <w:tcW w:w="1170" w:type="dxa"/>
            <w:shd w:val="clear" w:color="auto" w:fill="D9D9D9" w:themeFill="background1" w:themeFillShade="D9"/>
            <w:noWrap/>
            <w:tcMar>
              <w:top w:w="0" w:type="dxa"/>
              <w:left w:w="108" w:type="dxa"/>
              <w:bottom w:w="0" w:type="dxa"/>
              <w:right w:w="108" w:type="dxa"/>
            </w:tcMar>
            <w:vAlign w:val="bottom"/>
            <w:hideMark/>
          </w:tcPr>
          <w:p w14:paraId="2FF506D3" w14:textId="77777777" w:rsidR="00B744DA" w:rsidRPr="00E067E8" w:rsidRDefault="00B744DA" w:rsidP="00EC0308">
            <w:pPr>
              <w:rPr>
                <w:rFonts w:ascii="Times New Roman" w:eastAsia="Times New Roman" w:hAnsi="Times New Roman" w:cs="Times New Roman"/>
                <w:b/>
                <w:sz w:val="16"/>
                <w:szCs w:val="16"/>
              </w:rPr>
            </w:pPr>
          </w:p>
        </w:tc>
        <w:tc>
          <w:tcPr>
            <w:tcW w:w="1260" w:type="dxa"/>
            <w:shd w:val="clear" w:color="auto" w:fill="D9D9D9" w:themeFill="background1" w:themeFillShade="D9"/>
            <w:noWrap/>
            <w:tcMar>
              <w:top w:w="0" w:type="dxa"/>
              <w:left w:w="108" w:type="dxa"/>
              <w:bottom w:w="0" w:type="dxa"/>
              <w:right w:w="108" w:type="dxa"/>
            </w:tcMar>
            <w:vAlign w:val="bottom"/>
            <w:hideMark/>
          </w:tcPr>
          <w:p w14:paraId="6613A930" w14:textId="77777777" w:rsidR="00B744DA" w:rsidRPr="00E067E8" w:rsidRDefault="00B744DA" w:rsidP="00EC0308">
            <w:pPr>
              <w:jc w:val="right"/>
              <w:rPr>
                <w:rFonts w:ascii="Calibri" w:eastAsiaTheme="minorHAnsi" w:hAnsi="Calibri" w:cs="Calibri"/>
                <w:b/>
                <w:color w:val="000000"/>
                <w:sz w:val="16"/>
                <w:szCs w:val="16"/>
              </w:rPr>
            </w:pPr>
            <w:r w:rsidRPr="00E067E8">
              <w:rPr>
                <w:b/>
                <w:color w:val="000000"/>
                <w:sz w:val="16"/>
                <w:szCs w:val="16"/>
              </w:rPr>
              <w:t>689</w:t>
            </w:r>
          </w:p>
        </w:tc>
        <w:tc>
          <w:tcPr>
            <w:tcW w:w="2447" w:type="dxa"/>
            <w:shd w:val="clear" w:color="auto" w:fill="D9D9D9" w:themeFill="background1" w:themeFillShade="D9"/>
            <w:noWrap/>
            <w:tcMar>
              <w:top w:w="0" w:type="dxa"/>
              <w:left w:w="108" w:type="dxa"/>
              <w:bottom w:w="0" w:type="dxa"/>
              <w:right w:w="108" w:type="dxa"/>
            </w:tcMar>
            <w:vAlign w:val="bottom"/>
            <w:hideMark/>
          </w:tcPr>
          <w:p w14:paraId="1B4E7CCB" w14:textId="77777777" w:rsidR="00B744DA" w:rsidRPr="00E067E8" w:rsidRDefault="00B744DA" w:rsidP="00EC0308">
            <w:pPr>
              <w:jc w:val="right"/>
              <w:rPr>
                <w:b/>
                <w:color w:val="000000"/>
                <w:sz w:val="16"/>
                <w:szCs w:val="16"/>
              </w:rPr>
            </w:pPr>
            <w:r w:rsidRPr="00E067E8">
              <w:rPr>
                <w:b/>
                <w:color w:val="000000"/>
                <w:sz w:val="16"/>
                <w:szCs w:val="16"/>
              </w:rPr>
              <w:t>8,957</w:t>
            </w:r>
          </w:p>
        </w:tc>
      </w:tr>
    </w:tbl>
    <w:p w14:paraId="78FF6090" w14:textId="232E91D8" w:rsidR="00167C34" w:rsidRDefault="0028666F" w:rsidP="00EC0308">
      <w:pPr>
        <w:pStyle w:val="BodyText"/>
        <w:spacing w:before="120"/>
        <w:rPr>
          <w:rFonts w:eastAsia="Times New Roman"/>
          <w:lang w:val="en-US"/>
        </w:rPr>
      </w:pPr>
      <w:r>
        <w:rPr>
          <w:rFonts w:eastAsia="Times New Roman"/>
          <w:lang w:val="en-US"/>
        </w:rPr>
        <w:t>For master-metered projects, b</w:t>
      </w:r>
      <w:r w:rsidR="00167C34">
        <w:rPr>
          <w:rFonts w:eastAsia="Times New Roman"/>
          <w:lang w:val="en-US"/>
        </w:rPr>
        <w:t>ill reduction</w:t>
      </w:r>
      <w:r>
        <w:rPr>
          <w:rFonts w:eastAsia="Times New Roman"/>
          <w:lang w:val="en-US"/>
        </w:rPr>
        <w:t>s</w:t>
      </w:r>
      <w:r w:rsidR="00167C34">
        <w:rPr>
          <w:rFonts w:eastAsia="Times New Roman"/>
          <w:lang w:val="en-US"/>
        </w:rPr>
        <w:t xml:space="preserve"> </w:t>
      </w:r>
      <w:r>
        <w:rPr>
          <w:rFonts w:eastAsia="Times New Roman"/>
          <w:lang w:val="en-US"/>
        </w:rPr>
        <w:t xml:space="preserve">cannot be estimated at the tenant level because we do not have visibility </w:t>
      </w:r>
      <w:r w:rsidR="004471B5">
        <w:rPr>
          <w:rFonts w:eastAsia="Times New Roman"/>
          <w:lang w:val="en-US"/>
        </w:rPr>
        <w:t>in</w:t>
      </w:r>
      <w:r>
        <w:rPr>
          <w:rFonts w:eastAsia="Times New Roman"/>
          <w:lang w:val="en-US"/>
        </w:rPr>
        <w:t>to these transactions. I</w:t>
      </w:r>
      <w:r w:rsidR="008C37FC">
        <w:rPr>
          <w:rFonts w:eastAsia="Times New Roman"/>
          <w:lang w:val="en-US"/>
        </w:rPr>
        <w:t>nstead</w:t>
      </w:r>
      <w:r>
        <w:rPr>
          <w:rFonts w:eastAsia="Times New Roman"/>
          <w:lang w:val="en-US"/>
        </w:rPr>
        <w:t>, the</w:t>
      </w:r>
      <w:r w:rsidR="008C37FC">
        <w:rPr>
          <w:rFonts w:eastAsia="Times New Roman"/>
          <w:lang w:val="en-US"/>
        </w:rPr>
        <w:t xml:space="preserve"> analysis will assume </w:t>
      </w:r>
      <w:r w:rsidR="00C41327">
        <w:rPr>
          <w:rFonts w:eastAsia="Times New Roman"/>
          <w:lang w:val="en-US"/>
        </w:rPr>
        <w:t>the project complies w</w:t>
      </w:r>
      <w:r w:rsidR="00C04D6B">
        <w:rPr>
          <w:rFonts w:eastAsia="Times New Roman"/>
          <w:lang w:val="en-US"/>
        </w:rPr>
        <w:t>ith</w:t>
      </w:r>
      <w:r w:rsidR="00C41327">
        <w:rPr>
          <w:rFonts w:eastAsia="Times New Roman"/>
          <w:lang w:val="en-US"/>
        </w:rPr>
        <w:t xml:space="preserve"> all MASH program terms and conditions</w:t>
      </w:r>
      <w:r w:rsidR="0034473B">
        <w:rPr>
          <w:rFonts w:eastAsia="Times New Roman"/>
          <w:lang w:val="en-US"/>
        </w:rPr>
        <w:t>, including how to allocate solar production among tenants</w:t>
      </w:r>
      <w:r w:rsidR="00C41327">
        <w:rPr>
          <w:rFonts w:eastAsia="Times New Roman"/>
          <w:lang w:val="en-US"/>
        </w:rPr>
        <w:t xml:space="preserve">. </w:t>
      </w:r>
      <w:r w:rsidR="0058430E">
        <w:rPr>
          <w:rFonts w:eastAsia="Times New Roman"/>
          <w:lang w:val="en-US"/>
        </w:rPr>
        <w:t>Accessing tenant data will require coordinating with data owners at the site-level</w:t>
      </w:r>
      <w:r w:rsidR="00DB2EA1">
        <w:rPr>
          <w:rFonts w:eastAsia="Times New Roman"/>
          <w:lang w:val="en-US"/>
        </w:rPr>
        <w:t xml:space="preserve"> and this is beyond the scope of this evaluation. </w:t>
      </w:r>
    </w:p>
    <w:p w14:paraId="5EC94FC4" w14:textId="77777777" w:rsidR="003A4BDF" w:rsidRPr="0020200A" w:rsidRDefault="003A4BDF" w:rsidP="00EC0308">
      <w:pPr>
        <w:pStyle w:val="Heading2"/>
        <w:rPr>
          <w:lang w:val="en-US"/>
        </w:rPr>
      </w:pPr>
      <w:bookmarkStart w:id="37" w:name="_Toc94293752"/>
      <w:bookmarkStart w:id="38" w:name="_Toc104903745"/>
      <w:r w:rsidRPr="0020200A">
        <w:rPr>
          <w:lang w:val="en-US"/>
        </w:rPr>
        <w:t xml:space="preserve">Task 10: Program </w:t>
      </w:r>
      <w:r>
        <w:rPr>
          <w:lang w:val="en-US"/>
        </w:rPr>
        <w:t>Process</w:t>
      </w:r>
      <w:r w:rsidRPr="0020200A">
        <w:rPr>
          <w:lang w:val="en-US"/>
        </w:rPr>
        <w:t xml:space="preserve"> Metrics</w:t>
      </w:r>
      <w:bookmarkEnd w:id="37"/>
      <w:bookmarkEnd w:id="38"/>
    </w:p>
    <w:p w14:paraId="6C05FC73" w14:textId="4B3DD69D" w:rsidR="003A4BDF" w:rsidRPr="0020200A" w:rsidRDefault="003A4BDF" w:rsidP="00EC0308">
      <w:pPr>
        <w:pStyle w:val="BodyText"/>
        <w:rPr>
          <w:lang w:val="en-US"/>
        </w:rPr>
      </w:pPr>
      <w:r w:rsidRPr="0020200A">
        <w:rPr>
          <w:lang w:val="en-US"/>
        </w:rPr>
        <w:t xml:space="preserve">Using IOU program tracking data and information collected from staff interviews, DNV will </w:t>
      </w:r>
      <w:r w:rsidR="005A3878">
        <w:rPr>
          <w:lang w:val="en-US"/>
        </w:rPr>
        <w:t xml:space="preserve">summarize the program process in terms of </w:t>
      </w:r>
      <w:r w:rsidRPr="0020200A">
        <w:rPr>
          <w:lang w:val="en-US"/>
        </w:rPr>
        <w:t xml:space="preserve">the number of applications received, approved, </w:t>
      </w:r>
      <w:r w:rsidR="00F4120C" w:rsidRPr="0020200A">
        <w:rPr>
          <w:lang w:val="en-US"/>
        </w:rPr>
        <w:t>declined,</w:t>
      </w:r>
      <w:r w:rsidRPr="0020200A">
        <w:rPr>
          <w:lang w:val="en-US"/>
        </w:rPr>
        <w:t xml:space="preserve"> and withdrawn</w:t>
      </w:r>
      <w:r w:rsidR="00495BC0">
        <w:rPr>
          <w:lang w:val="en-US"/>
        </w:rPr>
        <w:t xml:space="preserve"> in total and by year</w:t>
      </w:r>
      <w:r w:rsidRPr="0020200A">
        <w:rPr>
          <w:lang w:val="en-US"/>
        </w:rPr>
        <w:t xml:space="preserve">. </w:t>
      </w:r>
      <w:r w:rsidR="001B7A17">
        <w:rPr>
          <w:lang w:val="en-US"/>
        </w:rPr>
        <w:t xml:space="preserve">We will glean insights </w:t>
      </w:r>
      <w:r w:rsidR="00D7519F">
        <w:rPr>
          <w:lang w:val="en-US"/>
        </w:rPr>
        <w:t xml:space="preserve">related to the most common reasons for </w:t>
      </w:r>
      <w:r w:rsidR="00D17E83">
        <w:rPr>
          <w:lang w:val="en-US"/>
        </w:rPr>
        <w:t xml:space="preserve">denial </w:t>
      </w:r>
      <w:r w:rsidR="009119B8">
        <w:rPr>
          <w:lang w:val="en-US"/>
        </w:rPr>
        <w:t xml:space="preserve">or withdrawal </w:t>
      </w:r>
      <w:r w:rsidR="00D17E83">
        <w:rPr>
          <w:lang w:val="en-US"/>
        </w:rPr>
        <w:t xml:space="preserve">of applications </w:t>
      </w:r>
      <w:r w:rsidR="001036BD">
        <w:rPr>
          <w:lang w:val="en-US"/>
        </w:rPr>
        <w:t xml:space="preserve">and </w:t>
      </w:r>
      <w:r w:rsidR="00F431B6">
        <w:rPr>
          <w:lang w:val="en-US"/>
        </w:rPr>
        <w:t>application processing time</w:t>
      </w:r>
      <w:r w:rsidR="00D17E83">
        <w:rPr>
          <w:lang w:val="en-US"/>
        </w:rPr>
        <w:t xml:space="preserve"> from program staff interviews. </w:t>
      </w:r>
      <w:r w:rsidRPr="0020200A">
        <w:rPr>
          <w:lang w:val="en-US"/>
        </w:rPr>
        <w:t xml:space="preserve">We will </w:t>
      </w:r>
      <w:r w:rsidR="00E74300">
        <w:rPr>
          <w:lang w:val="en-US"/>
        </w:rPr>
        <w:t xml:space="preserve">compare </w:t>
      </w:r>
      <w:r w:rsidR="00B860A6">
        <w:rPr>
          <w:lang w:val="en-US"/>
        </w:rPr>
        <w:t xml:space="preserve">program achievements against </w:t>
      </w:r>
      <w:r w:rsidRPr="0020200A">
        <w:rPr>
          <w:lang w:val="en-US"/>
        </w:rPr>
        <w:t xml:space="preserve">goals stated in the program implementation plan. </w:t>
      </w:r>
    </w:p>
    <w:p w14:paraId="3E66F826" w14:textId="0E8FDD62" w:rsidR="000835BF" w:rsidRPr="0020200A" w:rsidRDefault="0061020D" w:rsidP="00EC0308">
      <w:pPr>
        <w:pStyle w:val="Heading2"/>
        <w:rPr>
          <w:lang w:val="en-US"/>
        </w:rPr>
      </w:pPr>
      <w:bookmarkStart w:id="39" w:name="_Toc104903746"/>
      <w:r w:rsidRPr="008211AC">
        <w:rPr>
          <w:lang w:val="en-US"/>
        </w:rPr>
        <w:t>Task 1</w:t>
      </w:r>
      <w:r w:rsidR="001F6252" w:rsidRPr="008211AC">
        <w:rPr>
          <w:lang w:val="en-US"/>
        </w:rPr>
        <w:t>1</w:t>
      </w:r>
      <w:r w:rsidRPr="008211AC">
        <w:rPr>
          <w:lang w:val="en-US"/>
        </w:rPr>
        <w:t xml:space="preserve">: </w:t>
      </w:r>
      <w:r w:rsidR="00467FC4" w:rsidRPr="008211AC">
        <w:rPr>
          <w:lang w:val="en-US"/>
        </w:rPr>
        <w:t xml:space="preserve">Summarize </w:t>
      </w:r>
      <w:r w:rsidR="00240531" w:rsidRPr="008211AC">
        <w:rPr>
          <w:lang w:val="en-US"/>
        </w:rPr>
        <w:t>Overall Program Performance</w:t>
      </w:r>
      <w:r w:rsidR="0052685A" w:rsidRPr="008211AC">
        <w:rPr>
          <w:lang w:val="en-US"/>
        </w:rPr>
        <w:t>: Reporting</w:t>
      </w:r>
      <w:bookmarkEnd w:id="39"/>
    </w:p>
    <w:p w14:paraId="56CF6C58" w14:textId="5C946336" w:rsidR="00E10FF8" w:rsidRPr="00E10FF8" w:rsidRDefault="00E10FF8" w:rsidP="00EC0308">
      <w:pPr>
        <w:pStyle w:val="BodyText"/>
        <w:rPr>
          <w:lang w:val="en-US"/>
        </w:rPr>
      </w:pPr>
      <w:r w:rsidRPr="00E10FF8">
        <w:rPr>
          <w:lang w:val="en-US"/>
        </w:rPr>
        <w:t>The core goals of the MASH Program</w:t>
      </w:r>
      <w:r w:rsidR="009B72DE">
        <w:rPr>
          <w:rStyle w:val="FootnoteReference"/>
          <w:lang w:val="en-US"/>
        </w:rPr>
        <w:footnoteReference w:id="16"/>
      </w:r>
      <w:r w:rsidRPr="00E10FF8">
        <w:rPr>
          <w:lang w:val="en-US"/>
        </w:rPr>
        <w:t xml:space="preserve"> are:</w:t>
      </w:r>
    </w:p>
    <w:p w14:paraId="465979DC" w14:textId="77777777" w:rsidR="009B72DE" w:rsidRPr="0086083D" w:rsidRDefault="009B72DE" w:rsidP="00EC0308">
      <w:pPr>
        <w:numPr>
          <w:ilvl w:val="0"/>
          <w:numId w:val="16"/>
        </w:numPr>
        <w:shd w:val="clear" w:color="auto" w:fill="FFFFFF"/>
        <w:spacing w:before="100" w:beforeAutospacing="1" w:after="144"/>
        <w:rPr>
          <w:rFonts w:eastAsia="Times New Roman"/>
          <w:color w:val="000000"/>
          <w:lang w:val="en-US" w:eastAsia="en-US"/>
        </w:rPr>
      </w:pPr>
      <w:r w:rsidRPr="0086083D">
        <w:rPr>
          <w:color w:val="000000"/>
        </w:rPr>
        <w:t>Stimulate the adoption of solar power in the affordable housing sector;</w:t>
      </w:r>
    </w:p>
    <w:p w14:paraId="71A4C4E3" w14:textId="77777777" w:rsidR="009B72DE" w:rsidRPr="0086083D" w:rsidRDefault="009B72DE" w:rsidP="00EC0308">
      <w:pPr>
        <w:numPr>
          <w:ilvl w:val="0"/>
          <w:numId w:val="16"/>
        </w:numPr>
        <w:shd w:val="clear" w:color="auto" w:fill="FFFFFF"/>
        <w:spacing w:before="100" w:beforeAutospacing="1" w:after="144"/>
        <w:rPr>
          <w:color w:val="000000"/>
        </w:rPr>
      </w:pPr>
      <w:r w:rsidRPr="0086083D">
        <w:rPr>
          <w:color w:val="000000"/>
        </w:rPr>
        <w:t>Improve energy utilization and overall quality of affordable housing through the application of solar and energy efficiency technologies;</w:t>
      </w:r>
    </w:p>
    <w:p w14:paraId="59221BBE" w14:textId="77777777" w:rsidR="009B72DE" w:rsidRPr="0086083D" w:rsidRDefault="009B72DE" w:rsidP="00EC0308">
      <w:pPr>
        <w:numPr>
          <w:ilvl w:val="0"/>
          <w:numId w:val="16"/>
        </w:numPr>
        <w:shd w:val="clear" w:color="auto" w:fill="FFFFFF"/>
        <w:spacing w:before="100" w:beforeAutospacing="1" w:after="144"/>
        <w:rPr>
          <w:color w:val="000000"/>
        </w:rPr>
      </w:pPr>
      <w:r w:rsidRPr="0086083D">
        <w:rPr>
          <w:color w:val="000000"/>
        </w:rPr>
        <w:t>Decrease electricity use and costs without increasing monthly household expenses for affordable housing building occupants; and</w:t>
      </w:r>
    </w:p>
    <w:p w14:paraId="375F076A" w14:textId="7CD3C85D" w:rsidR="000D38A7" w:rsidRDefault="009B72DE" w:rsidP="00EC0308">
      <w:pPr>
        <w:pStyle w:val="NormalWeb"/>
        <w:numPr>
          <w:ilvl w:val="0"/>
          <w:numId w:val="16"/>
        </w:numPr>
        <w:shd w:val="clear" w:color="auto" w:fill="FFFFFF"/>
        <w:spacing w:before="0" w:beforeAutospacing="0"/>
        <w:jc w:val="both"/>
        <w:rPr>
          <w:rFonts w:ascii="Arial" w:hAnsi="Arial" w:cs="Arial"/>
          <w:color w:val="000000"/>
          <w:sz w:val="18"/>
          <w:szCs w:val="18"/>
        </w:rPr>
      </w:pPr>
      <w:r w:rsidRPr="0086083D">
        <w:rPr>
          <w:rFonts w:ascii="Arial" w:hAnsi="Arial" w:cs="Arial"/>
          <w:color w:val="000000"/>
          <w:sz w:val="18"/>
          <w:szCs w:val="18"/>
        </w:rPr>
        <w:t>Increase awareness and appreciation of the benefits of solar among affordable housing occupants and developers.</w:t>
      </w:r>
      <w:r w:rsidR="009A3CC9">
        <w:rPr>
          <w:rFonts w:ascii="Arial" w:hAnsi="Arial" w:cs="Arial"/>
          <w:color w:val="000000"/>
          <w:sz w:val="18"/>
          <w:szCs w:val="18"/>
        </w:rPr>
        <w:t xml:space="preserve"> </w:t>
      </w:r>
    </w:p>
    <w:p w14:paraId="0C8F3BCB" w14:textId="1D39397C" w:rsidR="009B72DE" w:rsidRPr="0086083D" w:rsidRDefault="009B72DE" w:rsidP="00EC0308">
      <w:pPr>
        <w:pStyle w:val="NormalWeb"/>
        <w:shd w:val="clear" w:color="auto" w:fill="FFFFFF"/>
        <w:spacing w:before="0" w:beforeAutospacing="0"/>
        <w:ind w:left="360"/>
        <w:jc w:val="both"/>
        <w:rPr>
          <w:rFonts w:ascii="Arial" w:hAnsi="Arial" w:cs="Arial"/>
          <w:color w:val="000000"/>
          <w:sz w:val="18"/>
          <w:szCs w:val="18"/>
        </w:rPr>
      </w:pPr>
      <w:r w:rsidRPr="0086083D">
        <w:rPr>
          <w:rFonts w:ascii="Arial" w:hAnsi="Arial" w:cs="Arial"/>
          <w:color w:val="000000"/>
          <w:sz w:val="18"/>
          <w:szCs w:val="18"/>
        </w:rPr>
        <w:t>In 2013, AB 217 set the additional goals for the program;</w:t>
      </w:r>
    </w:p>
    <w:p w14:paraId="6DF58035" w14:textId="77777777" w:rsidR="009B72DE" w:rsidRPr="00C03D43" w:rsidRDefault="009B72DE" w:rsidP="00EC0308">
      <w:pPr>
        <w:numPr>
          <w:ilvl w:val="0"/>
          <w:numId w:val="17"/>
        </w:numPr>
        <w:shd w:val="clear" w:color="auto" w:fill="FFFFFF"/>
        <w:spacing w:before="100" w:beforeAutospacing="1" w:after="144"/>
        <w:rPr>
          <w:color w:val="000000"/>
        </w:rPr>
      </w:pPr>
      <w:r w:rsidRPr="00C03D43">
        <w:rPr>
          <w:color w:val="000000"/>
        </w:rPr>
        <w:t>Maximize the overall benefit to ratepayers;</w:t>
      </w:r>
    </w:p>
    <w:p w14:paraId="7E446A8F" w14:textId="77777777" w:rsidR="009B72DE" w:rsidRPr="0086083D" w:rsidRDefault="009B72DE" w:rsidP="00EC0308">
      <w:pPr>
        <w:numPr>
          <w:ilvl w:val="0"/>
          <w:numId w:val="17"/>
        </w:numPr>
        <w:shd w:val="clear" w:color="auto" w:fill="FFFFFF"/>
        <w:spacing w:before="100" w:beforeAutospacing="1" w:after="144"/>
        <w:rPr>
          <w:color w:val="000000"/>
        </w:rPr>
      </w:pPr>
      <w:r w:rsidRPr="0086083D">
        <w:rPr>
          <w:color w:val="000000"/>
        </w:rPr>
        <w:t>Require participants who receive monetary incentives to enroll in the </w:t>
      </w:r>
      <w:hyperlink r:id="rId20" w:history="1">
        <w:r w:rsidRPr="0086083D">
          <w:rPr>
            <w:rStyle w:val="Hyperlink"/>
            <w:color w:val="003065"/>
          </w:rPr>
          <w:t>Energy Savings Assistance (ESA) program</w:t>
        </w:r>
      </w:hyperlink>
      <w:r w:rsidRPr="0086083D">
        <w:rPr>
          <w:color w:val="000000"/>
        </w:rPr>
        <w:t>.</w:t>
      </w:r>
    </w:p>
    <w:p w14:paraId="21B8F327" w14:textId="77777777" w:rsidR="009B72DE" w:rsidRPr="0086083D" w:rsidRDefault="009B72DE" w:rsidP="00EC0308">
      <w:pPr>
        <w:numPr>
          <w:ilvl w:val="0"/>
          <w:numId w:val="17"/>
        </w:numPr>
        <w:shd w:val="clear" w:color="auto" w:fill="FFFFFF"/>
        <w:spacing w:before="100" w:beforeAutospacing="1" w:after="144"/>
        <w:rPr>
          <w:color w:val="000000"/>
        </w:rPr>
      </w:pPr>
      <w:r w:rsidRPr="0086083D">
        <w:rPr>
          <w:color w:val="000000"/>
        </w:rPr>
        <w:t>Provide job training and employment opportunities in the solar energy and energy efficiency sectors of the economy.</w:t>
      </w:r>
    </w:p>
    <w:p w14:paraId="7B8462E7" w14:textId="002E73ED" w:rsidR="00D33CD4" w:rsidRDefault="00E27639" w:rsidP="00D33CD4">
      <w:pPr>
        <w:pStyle w:val="BodyText"/>
        <w:rPr>
          <w:lang w:val="en-US"/>
        </w:rPr>
      </w:pPr>
      <w:r>
        <w:rPr>
          <w:lang w:val="en-US"/>
        </w:rPr>
        <w:t xml:space="preserve">In this task, we will summarize the insights gleaned from the activities </w:t>
      </w:r>
      <w:r w:rsidR="005506EA">
        <w:rPr>
          <w:lang w:val="en-US"/>
        </w:rPr>
        <w:t xml:space="preserve">DNV has </w:t>
      </w:r>
      <w:r w:rsidR="004E11C0">
        <w:rPr>
          <w:lang w:val="en-US"/>
        </w:rPr>
        <w:t xml:space="preserve">performed </w:t>
      </w:r>
      <w:r w:rsidR="00762075">
        <w:rPr>
          <w:lang w:val="en-US"/>
        </w:rPr>
        <w:t xml:space="preserve">in </w:t>
      </w:r>
      <w:r w:rsidR="004E11C0">
        <w:rPr>
          <w:lang w:val="en-US"/>
        </w:rPr>
        <w:t>Tasks 1 through 10</w:t>
      </w:r>
      <w:r w:rsidR="00B300C5">
        <w:rPr>
          <w:lang w:val="en-US"/>
        </w:rPr>
        <w:t xml:space="preserve"> and identify whether the above goals were </w:t>
      </w:r>
      <w:r w:rsidR="00656E03">
        <w:rPr>
          <w:lang w:val="en-US"/>
        </w:rPr>
        <w:t>reached</w:t>
      </w:r>
      <w:r w:rsidR="00B300C5">
        <w:rPr>
          <w:lang w:val="en-US"/>
        </w:rPr>
        <w:t xml:space="preserve"> or not</w:t>
      </w:r>
      <w:r w:rsidR="004E11C0">
        <w:rPr>
          <w:lang w:val="en-US"/>
        </w:rPr>
        <w:t>.</w:t>
      </w:r>
      <w:r w:rsidR="00D02AC5">
        <w:rPr>
          <w:lang w:val="en-US"/>
        </w:rPr>
        <w:t xml:space="preserve"> </w:t>
      </w:r>
      <w:r w:rsidR="00282698" w:rsidRPr="0020200A">
        <w:rPr>
          <w:lang w:val="en-US"/>
        </w:rPr>
        <w:t>Using program data</w:t>
      </w:r>
      <w:r w:rsidR="00282698">
        <w:rPr>
          <w:lang w:val="en-US"/>
        </w:rPr>
        <w:t xml:space="preserve">, </w:t>
      </w:r>
      <w:r w:rsidR="00282698" w:rsidRPr="0020200A">
        <w:rPr>
          <w:lang w:val="en-US"/>
        </w:rPr>
        <w:t xml:space="preserve">information collected from staff interviews, </w:t>
      </w:r>
      <w:r w:rsidR="00852D8E">
        <w:rPr>
          <w:lang w:val="en-US"/>
        </w:rPr>
        <w:t xml:space="preserve">and </w:t>
      </w:r>
      <w:r w:rsidR="004C5E68">
        <w:rPr>
          <w:lang w:val="en-US"/>
        </w:rPr>
        <w:t xml:space="preserve">evaluations </w:t>
      </w:r>
      <w:r w:rsidR="00EE4C61">
        <w:rPr>
          <w:lang w:val="en-US"/>
        </w:rPr>
        <w:t>completed</w:t>
      </w:r>
      <w:r w:rsidR="00B5153A">
        <w:rPr>
          <w:lang w:val="en-US"/>
        </w:rPr>
        <w:t xml:space="preserve">, </w:t>
      </w:r>
      <w:r w:rsidR="00282698" w:rsidRPr="0020200A">
        <w:rPr>
          <w:lang w:val="en-US"/>
        </w:rPr>
        <w:t>DNV will measure the overall success of the program</w:t>
      </w:r>
      <w:r w:rsidR="009C58A4">
        <w:rPr>
          <w:lang w:val="en-US"/>
        </w:rPr>
        <w:t xml:space="preserve"> as related to the stated </w:t>
      </w:r>
      <w:r w:rsidR="00EB4495">
        <w:rPr>
          <w:lang w:val="en-US"/>
        </w:rPr>
        <w:t xml:space="preserve">MASH Program </w:t>
      </w:r>
      <w:r w:rsidR="009C58A4">
        <w:rPr>
          <w:lang w:val="en-US"/>
        </w:rPr>
        <w:t xml:space="preserve">goals. </w:t>
      </w:r>
      <w:r w:rsidR="000022D2">
        <w:rPr>
          <w:lang w:val="en-US"/>
        </w:rPr>
        <w:t xml:space="preserve">DNV will </w:t>
      </w:r>
      <w:r w:rsidR="0070465F">
        <w:rPr>
          <w:lang w:val="en-US"/>
        </w:rPr>
        <w:t>evaluate</w:t>
      </w:r>
      <w:r w:rsidR="00D33CD4">
        <w:rPr>
          <w:lang w:val="en-US"/>
        </w:rPr>
        <w:t>:</w:t>
      </w:r>
      <w:r w:rsidR="0070465F">
        <w:rPr>
          <w:lang w:val="en-US"/>
        </w:rPr>
        <w:t xml:space="preserve"> </w:t>
      </w:r>
    </w:p>
    <w:p w14:paraId="30060F69" w14:textId="599D5A50" w:rsidR="00D33CD4" w:rsidRDefault="00D33CD4" w:rsidP="00D33CD4">
      <w:pPr>
        <w:pStyle w:val="BodyText"/>
        <w:numPr>
          <w:ilvl w:val="0"/>
          <w:numId w:val="51"/>
        </w:numPr>
        <w:rPr>
          <w:lang w:val="en-US"/>
        </w:rPr>
      </w:pPr>
      <w:r w:rsidRPr="0020200A">
        <w:rPr>
          <w:lang w:val="en-US"/>
        </w:rPr>
        <w:t>T</w:t>
      </w:r>
      <w:r w:rsidR="0070465F" w:rsidRPr="0020200A">
        <w:rPr>
          <w:lang w:val="en-US"/>
        </w:rPr>
        <w:t>he number of multifamily buildings and properties served</w:t>
      </w:r>
      <w:r>
        <w:rPr>
          <w:lang w:val="en-US"/>
        </w:rPr>
        <w:t xml:space="preserve"> and</w:t>
      </w:r>
    </w:p>
    <w:p w14:paraId="28965BE8" w14:textId="1F57140B" w:rsidR="00D33CD4" w:rsidRDefault="00D33CD4" w:rsidP="00D33CD4">
      <w:pPr>
        <w:pStyle w:val="BodyText"/>
        <w:numPr>
          <w:ilvl w:val="0"/>
          <w:numId w:val="51"/>
        </w:numPr>
        <w:rPr>
          <w:lang w:val="en-US"/>
        </w:rPr>
      </w:pPr>
      <w:r w:rsidRPr="0020200A">
        <w:rPr>
          <w:lang w:val="en-US"/>
        </w:rPr>
        <w:t>T</w:t>
      </w:r>
      <w:r w:rsidR="0070465F" w:rsidRPr="0020200A">
        <w:rPr>
          <w:lang w:val="en-US"/>
        </w:rPr>
        <w:t>he number of low-income households served</w:t>
      </w:r>
      <w:r w:rsidR="0070465F">
        <w:rPr>
          <w:lang w:val="en-US"/>
        </w:rPr>
        <w:t xml:space="preserve"> </w:t>
      </w:r>
      <w:r w:rsidR="003D4868" w:rsidRPr="00E10FF8">
        <w:rPr>
          <w:lang w:val="en-US"/>
        </w:rPr>
        <w:t xml:space="preserve">in </w:t>
      </w:r>
      <w:r w:rsidR="003D4868">
        <w:rPr>
          <w:lang w:val="en-US"/>
        </w:rPr>
        <w:t xml:space="preserve">the </w:t>
      </w:r>
      <w:r w:rsidR="003D4868" w:rsidRPr="00E10FF8">
        <w:rPr>
          <w:lang w:val="en-US"/>
        </w:rPr>
        <w:t>affordable housing sector</w:t>
      </w:r>
      <w:r w:rsidR="003D4868">
        <w:rPr>
          <w:lang w:val="en-US"/>
        </w:rPr>
        <w:t xml:space="preserve"> </w:t>
      </w:r>
      <w:r w:rsidR="00D24F71">
        <w:rPr>
          <w:lang w:val="en-US"/>
        </w:rPr>
        <w:t>and</w:t>
      </w:r>
    </w:p>
    <w:p w14:paraId="7F5A719C" w14:textId="5027790F" w:rsidR="00D24F71" w:rsidRDefault="00D24F71" w:rsidP="00D33CD4">
      <w:pPr>
        <w:pStyle w:val="BodyText"/>
        <w:numPr>
          <w:ilvl w:val="0"/>
          <w:numId w:val="51"/>
        </w:numPr>
        <w:rPr>
          <w:lang w:val="en-US"/>
        </w:rPr>
      </w:pPr>
      <w:r>
        <w:rPr>
          <w:lang w:val="en-US"/>
        </w:rPr>
        <w:t>Summarize program m</w:t>
      </w:r>
      <w:r w:rsidRPr="00334A5E">
        <w:rPr>
          <w:lang w:val="en-US"/>
        </w:rPr>
        <w:t>etrics</w:t>
      </w:r>
      <w:r>
        <w:rPr>
          <w:lang w:val="en-US"/>
        </w:rPr>
        <w:t xml:space="preserve"> including total number of applications received, applications approved, applications declined by program administrator, and applications withdrawn by customer</w:t>
      </w:r>
    </w:p>
    <w:p w14:paraId="38A961D7" w14:textId="57F3371E" w:rsidR="00D33CD4" w:rsidRDefault="000022D2" w:rsidP="00831F1E">
      <w:pPr>
        <w:pStyle w:val="BodyText"/>
        <w:rPr>
          <w:lang w:val="en-US"/>
        </w:rPr>
      </w:pPr>
      <w:r>
        <w:rPr>
          <w:lang w:val="en-US"/>
        </w:rPr>
        <w:t xml:space="preserve">to illustrate how MASH programs influenced </w:t>
      </w:r>
      <w:r w:rsidR="003D4868" w:rsidRPr="00E10FF8">
        <w:rPr>
          <w:lang w:val="en-US"/>
        </w:rPr>
        <w:t>adoption</w:t>
      </w:r>
      <w:r w:rsidR="00A50368" w:rsidRPr="00A50368" w:rsidDel="00DD756D">
        <w:rPr>
          <w:lang w:val="en-US"/>
        </w:rPr>
        <w:t xml:space="preserve"> </w:t>
      </w:r>
      <w:r w:rsidR="00A50368" w:rsidDel="00DD756D">
        <w:rPr>
          <w:lang w:val="en-US"/>
        </w:rPr>
        <w:t>and</w:t>
      </w:r>
      <w:r w:rsidR="00A50368">
        <w:rPr>
          <w:lang w:val="en-US"/>
        </w:rPr>
        <w:t xml:space="preserve"> have i</w:t>
      </w:r>
      <w:r w:rsidR="00A50368" w:rsidRPr="00E10FF8">
        <w:rPr>
          <w:lang w:val="en-US"/>
        </w:rPr>
        <w:t xml:space="preserve">mproved </w:t>
      </w:r>
      <w:r w:rsidR="00D34209">
        <w:rPr>
          <w:lang w:val="en-US"/>
        </w:rPr>
        <w:t xml:space="preserve">energy utilization and </w:t>
      </w:r>
      <w:r w:rsidR="00A50368">
        <w:rPr>
          <w:lang w:val="en-US"/>
        </w:rPr>
        <w:t xml:space="preserve">the </w:t>
      </w:r>
      <w:r w:rsidR="00A50368" w:rsidRPr="00E10FF8">
        <w:rPr>
          <w:lang w:val="en-US"/>
        </w:rPr>
        <w:t xml:space="preserve">quality of affordable housing through </w:t>
      </w:r>
      <w:r w:rsidR="00A50368">
        <w:rPr>
          <w:lang w:val="en-US"/>
        </w:rPr>
        <w:t xml:space="preserve">the implementation of </w:t>
      </w:r>
      <w:r w:rsidR="00A50368" w:rsidRPr="00E10FF8">
        <w:rPr>
          <w:lang w:val="en-US"/>
        </w:rPr>
        <w:t>solar and energy efficiency technologies</w:t>
      </w:r>
      <w:r w:rsidR="00A50368">
        <w:rPr>
          <w:lang w:val="en-US"/>
        </w:rPr>
        <w:t>.</w:t>
      </w:r>
      <w:r w:rsidR="0046017F" w:rsidRPr="0046017F">
        <w:rPr>
          <w:lang w:val="en-US"/>
        </w:rPr>
        <w:t xml:space="preserve"> </w:t>
      </w:r>
    </w:p>
    <w:p w14:paraId="1A4CF22B" w14:textId="12A75660" w:rsidR="00E27639" w:rsidRDefault="005A3B37" w:rsidP="00831F1E">
      <w:pPr>
        <w:pStyle w:val="BodyText"/>
        <w:rPr>
          <w:lang w:val="en-US"/>
        </w:rPr>
      </w:pPr>
      <w:r>
        <w:rPr>
          <w:lang w:val="en-US"/>
        </w:rPr>
        <w:t xml:space="preserve">Through the evaluation performed under Task </w:t>
      </w:r>
      <w:r w:rsidR="0002716F">
        <w:rPr>
          <w:lang w:val="en-US"/>
        </w:rPr>
        <w:t>9</w:t>
      </w:r>
      <w:r>
        <w:rPr>
          <w:lang w:val="en-US"/>
        </w:rPr>
        <w:t>, DNV</w:t>
      </w:r>
      <w:r w:rsidR="002B77C6">
        <w:rPr>
          <w:lang w:val="en-US"/>
        </w:rPr>
        <w:t xml:space="preserve"> will </w:t>
      </w:r>
      <w:r>
        <w:rPr>
          <w:lang w:val="en-US"/>
        </w:rPr>
        <w:t>analyze program</w:t>
      </w:r>
      <w:r w:rsidR="00881AB7">
        <w:rPr>
          <w:lang w:val="en-US"/>
        </w:rPr>
        <w:t>s</w:t>
      </w:r>
      <w:r w:rsidR="00CE54A6">
        <w:rPr>
          <w:lang w:val="en-US"/>
        </w:rPr>
        <w:t>’ impacts</w:t>
      </w:r>
      <w:r>
        <w:rPr>
          <w:lang w:val="en-US"/>
        </w:rPr>
        <w:t xml:space="preserve"> </w:t>
      </w:r>
      <w:r w:rsidR="00CE54A6">
        <w:rPr>
          <w:lang w:val="en-US"/>
        </w:rPr>
        <w:t xml:space="preserve">on </w:t>
      </w:r>
      <w:r w:rsidR="002B77C6">
        <w:rPr>
          <w:lang w:val="en-US"/>
        </w:rPr>
        <w:t>electricity use and costs</w:t>
      </w:r>
      <w:r>
        <w:rPr>
          <w:lang w:val="en-US"/>
        </w:rPr>
        <w:t>,</w:t>
      </w:r>
      <w:r w:rsidR="00855167">
        <w:rPr>
          <w:lang w:val="en-US"/>
        </w:rPr>
        <w:t xml:space="preserve"> for example by</w:t>
      </w:r>
      <w:r>
        <w:rPr>
          <w:lang w:val="en-US"/>
        </w:rPr>
        <w:t xml:space="preserve"> </w:t>
      </w:r>
      <w:r w:rsidR="00D619E1">
        <w:rPr>
          <w:lang w:val="en-US"/>
        </w:rPr>
        <w:t xml:space="preserve">maintaining or increasing </w:t>
      </w:r>
      <w:r w:rsidR="002B77C6">
        <w:rPr>
          <w:lang w:val="en-US"/>
        </w:rPr>
        <w:t xml:space="preserve">electricity </w:t>
      </w:r>
      <w:r w:rsidR="00855167">
        <w:rPr>
          <w:lang w:val="en-US"/>
        </w:rPr>
        <w:t>usage</w:t>
      </w:r>
      <w:r w:rsidR="002B77C6">
        <w:rPr>
          <w:lang w:val="en-US"/>
        </w:rPr>
        <w:t xml:space="preserve"> without increasing </w:t>
      </w:r>
      <w:r w:rsidRPr="00E10FF8">
        <w:rPr>
          <w:lang w:val="en-US"/>
        </w:rPr>
        <w:t>household</w:t>
      </w:r>
      <w:r w:rsidR="002B77C6">
        <w:rPr>
          <w:lang w:val="en-US"/>
        </w:rPr>
        <w:t xml:space="preserve"> expenses</w:t>
      </w:r>
      <w:r w:rsidRPr="00E10FF8">
        <w:rPr>
          <w:lang w:val="en-US"/>
        </w:rPr>
        <w:t xml:space="preserve"> for occupants</w:t>
      </w:r>
      <w:r>
        <w:rPr>
          <w:lang w:val="en-US"/>
        </w:rPr>
        <w:t>.</w:t>
      </w:r>
      <w:r w:rsidR="002B77C6">
        <w:rPr>
          <w:lang w:val="en-US"/>
        </w:rPr>
        <w:t xml:space="preserve"> </w:t>
      </w:r>
      <w:r w:rsidR="009D00F8">
        <w:rPr>
          <w:lang w:val="en-US"/>
        </w:rPr>
        <w:t>Workforce impacts such as t</w:t>
      </w:r>
      <w:r w:rsidR="009D00F8" w:rsidRPr="00E10FF8">
        <w:rPr>
          <w:lang w:val="en-US"/>
        </w:rPr>
        <w:t xml:space="preserve">raining </w:t>
      </w:r>
      <w:r w:rsidR="009D00F8">
        <w:rPr>
          <w:lang w:val="en-US"/>
        </w:rPr>
        <w:t>and</w:t>
      </w:r>
      <w:r w:rsidR="009D00F8" w:rsidRPr="00E10FF8">
        <w:rPr>
          <w:lang w:val="en-US"/>
        </w:rPr>
        <w:t xml:space="preserve"> employment opportunities in solar sector</w:t>
      </w:r>
      <w:r w:rsidR="009D00F8">
        <w:rPr>
          <w:lang w:val="en-US"/>
        </w:rPr>
        <w:t xml:space="preserve"> are evaluated under Task 6 and results will show progress towards this goal.</w:t>
      </w:r>
    </w:p>
    <w:p w14:paraId="69154B30" w14:textId="6606D835" w:rsidR="00D33CD4" w:rsidRDefault="000E6AD8" w:rsidP="00D33CD4">
      <w:pPr>
        <w:pStyle w:val="BodyText"/>
        <w:rPr>
          <w:lang w:val="en-US"/>
        </w:rPr>
      </w:pPr>
      <w:r>
        <w:rPr>
          <w:lang w:val="en-US"/>
        </w:rPr>
        <w:t xml:space="preserve">To </w:t>
      </w:r>
      <w:r w:rsidR="001D463A">
        <w:rPr>
          <w:lang w:val="en-US"/>
        </w:rPr>
        <w:t>evaluate</w:t>
      </w:r>
      <w:r w:rsidR="00CD4CE8">
        <w:rPr>
          <w:lang w:val="en-US"/>
        </w:rPr>
        <w:t xml:space="preserve"> the degree of increased awareness and appreciation of the benefits of solar</w:t>
      </w:r>
      <w:r w:rsidR="00766128">
        <w:rPr>
          <w:lang w:val="en-US"/>
        </w:rPr>
        <w:t xml:space="preserve">, additional primary research </w:t>
      </w:r>
      <w:r w:rsidR="00A42983">
        <w:rPr>
          <w:lang w:val="en-US"/>
        </w:rPr>
        <w:t xml:space="preserve">focus on customers and developers </w:t>
      </w:r>
      <w:r w:rsidR="00BB01B5">
        <w:rPr>
          <w:lang w:val="en-US"/>
        </w:rPr>
        <w:t>is necessary</w:t>
      </w:r>
      <w:r w:rsidR="00A42983">
        <w:rPr>
          <w:lang w:val="en-US"/>
        </w:rPr>
        <w:t xml:space="preserve"> to </w:t>
      </w:r>
      <w:r w:rsidR="00EA479C">
        <w:rPr>
          <w:lang w:val="en-US"/>
        </w:rPr>
        <w:t>garner</w:t>
      </w:r>
      <w:r w:rsidR="00A42983">
        <w:rPr>
          <w:lang w:val="en-US"/>
        </w:rPr>
        <w:t xml:space="preserve"> a more holistic </w:t>
      </w:r>
      <w:r w:rsidR="001D463A">
        <w:rPr>
          <w:lang w:val="en-US"/>
        </w:rPr>
        <w:t>understanding</w:t>
      </w:r>
      <w:r w:rsidR="00A42983">
        <w:rPr>
          <w:lang w:val="en-US"/>
        </w:rPr>
        <w:t>.</w:t>
      </w:r>
      <w:r w:rsidR="00E31F9E">
        <w:rPr>
          <w:lang w:val="en-US"/>
        </w:rPr>
        <w:t xml:space="preserve"> </w:t>
      </w:r>
      <w:r w:rsidR="00AA00E1">
        <w:rPr>
          <w:lang w:val="en-US"/>
        </w:rPr>
        <w:t>When evaluating the program</w:t>
      </w:r>
      <w:r w:rsidR="00161C45">
        <w:rPr>
          <w:lang w:val="en-US"/>
        </w:rPr>
        <w:t>’s benefit</w:t>
      </w:r>
      <w:r w:rsidR="00D335D8">
        <w:rPr>
          <w:lang w:val="en-US"/>
        </w:rPr>
        <w:t>s,</w:t>
      </w:r>
      <w:r w:rsidR="00161C45">
        <w:rPr>
          <w:lang w:val="en-US"/>
        </w:rPr>
        <w:t xml:space="preserve"> </w:t>
      </w:r>
      <w:r w:rsidR="00AA00E1">
        <w:rPr>
          <w:lang w:val="en-US"/>
        </w:rPr>
        <w:t>DNV</w:t>
      </w:r>
      <w:r w:rsidR="00161C45">
        <w:rPr>
          <w:lang w:val="en-US"/>
        </w:rPr>
        <w:t xml:space="preserve"> will focus it</w:t>
      </w:r>
      <w:r w:rsidR="00AA00E1">
        <w:rPr>
          <w:lang w:val="en-US"/>
        </w:rPr>
        <w:t xml:space="preserve">s analysis </w:t>
      </w:r>
      <w:r w:rsidR="00161C45">
        <w:rPr>
          <w:lang w:val="en-US"/>
        </w:rPr>
        <w:t xml:space="preserve">on participating customers. </w:t>
      </w:r>
      <w:r w:rsidR="00A36BD0">
        <w:rPr>
          <w:lang w:val="en-US"/>
        </w:rPr>
        <w:t>A broader project scope is required to d</w:t>
      </w:r>
      <w:r w:rsidR="00BA6545">
        <w:rPr>
          <w:lang w:val="en-US"/>
        </w:rPr>
        <w:t>etermin</w:t>
      </w:r>
      <w:r w:rsidR="00D335D8">
        <w:rPr>
          <w:lang w:val="en-US"/>
        </w:rPr>
        <w:t>e</w:t>
      </w:r>
      <w:r w:rsidR="00BA6545">
        <w:rPr>
          <w:lang w:val="en-US"/>
        </w:rPr>
        <w:t xml:space="preserve"> the overall be</w:t>
      </w:r>
      <w:r w:rsidR="0074120E">
        <w:rPr>
          <w:lang w:val="en-US"/>
        </w:rPr>
        <w:t xml:space="preserve">nefits of the MASH program to all ratepayers </w:t>
      </w:r>
      <w:r w:rsidR="00962E62">
        <w:rPr>
          <w:lang w:val="en-US"/>
        </w:rPr>
        <w:t xml:space="preserve">as it </w:t>
      </w:r>
      <w:r w:rsidR="0074120E">
        <w:rPr>
          <w:lang w:val="en-US"/>
        </w:rPr>
        <w:t>require</w:t>
      </w:r>
      <w:r w:rsidR="00575B84">
        <w:rPr>
          <w:lang w:val="en-US"/>
        </w:rPr>
        <w:t>s</w:t>
      </w:r>
      <w:r w:rsidR="0074120E">
        <w:rPr>
          <w:lang w:val="en-US"/>
        </w:rPr>
        <w:t xml:space="preserve"> an </w:t>
      </w:r>
      <w:r w:rsidR="00CB6813">
        <w:rPr>
          <w:lang w:val="en-US"/>
        </w:rPr>
        <w:t>in</w:t>
      </w:r>
      <w:r w:rsidR="00677B1C">
        <w:rPr>
          <w:lang w:val="en-US"/>
        </w:rPr>
        <w:t>-</w:t>
      </w:r>
      <w:r w:rsidR="00CB6813">
        <w:rPr>
          <w:lang w:val="en-US"/>
        </w:rPr>
        <w:t>depth</w:t>
      </w:r>
      <w:r w:rsidR="0074120E">
        <w:rPr>
          <w:lang w:val="en-US"/>
        </w:rPr>
        <w:t xml:space="preserve"> </w:t>
      </w:r>
      <w:r w:rsidR="00CB6813">
        <w:rPr>
          <w:lang w:val="en-US"/>
        </w:rPr>
        <w:t xml:space="preserve">understanding and </w:t>
      </w:r>
      <w:r w:rsidR="006B1D6D">
        <w:rPr>
          <w:lang w:val="en-US"/>
        </w:rPr>
        <w:t>quantification</w:t>
      </w:r>
      <w:r w:rsidR="00CB6813">
        <w:rPr>
          <w:lang w:val="en-US"/>
        </w:rPr>
        <w:t xml:space="preserve"> of the</w:t>
      </w:r>
      <w:r w:rsidR="00041F6A">
        <w:rPr>
          <w:lang w:val="en-US"/>
        </w:rPr>
        <w:t xml:space="preserve"> costs and benefits for both participating and non-participating ratepayers</w:t>
      </w:r>
      <w:r w:rsidR="002D188F">
        <w:rPr>
          <w:lang w:val="en-US"/>
        </w:rPr>
        <w:t xml:space="preserve">, and more detailed analysis </w:t>
      </w:r>
      <w:r w:rsidR="00C02C7B">
        <w:rPr>
          <w:lang w:val="en-US"/>
        </w:rPr>
        <w:t xml:space="preserve">to consider the </w:t>
      </w:r>
      <w:r w:rsidR="00C67A23">
        <w:rPr>
          <w:lang w:val="en-US"/>
        </w:rPr>
        <w:t>program related</w:t>
      </w:r>
      <w:r w:rsidR="00C02C7B">
        <w:rPr>
          <w:lang w:val="en-US"/>
        </w:rPr>
        <w:t xml:space="preserve"> solar and energy efficiency impacts on the </w:t>
      </w:r>
      <w:r w:rsidR="00C67A23">
        <w:rPr>
          <w:lang w:val="en-US"/>
        </w:rPr>
        <w:t xml:space="preserve">overall </w:t>
      </w:r>
      <w:r w:rsidR="00C02C7B">
        <w:rPr>
          <w:lang w:val="en-US"/>
        </w:rPr>
        <w:t>grid and energy markets among other criteria.</w:t>
      </w:r>
      <w:r w:rsidR="00041F6A">
        <w:rPr>
          <w:lang w:val="en-US"/>
        </w:rPr>
        <w:t xml:space="preserve"> </w:t>
      </w:r>
      <w:r w:rsidR="00FD29D8">
        <w:rPr>
          <w:lang w:val="en-US"/>
        </w:rPr>
        <w:t xml:space="preserve">For the </w:t>
      </w:r>
      <w:r w:rsidR="00396B80">
        <w:rPr>
          <w:lang w:val="en-US"/>
        </w:rPr>
        <w:t xml:space="preserve">purposes of this </w:t>
      </w:r>
      <w:r w:rsidR="00076265">
        <w:rPr>
          <w:lang w:val="en-US"/>
        </w:rPr>
        <w:t xml:space="preserve">study, </w:t>
      </w:r>
      <w:r w:rsidR="006210C0">
        <w:rPr>
          <w:lang w:val="en-US"/>
        </w:rPr>
        <w:t xml:space="preserve">DNV will summarize </w:t>
      </w:r>
      <w:r w:rsidR="00070251">
        <w:rPr>
          <w:lang w:val="en-US"/>
        </w:rPr>
        <w:t>results of</w:t>
      </w:r>
      <w:r w:rsidR="008051AC">
        <w:rPr>
          <w:lang w:val="en-US"/>
        </w:rPr>
        <w:t xml:space="preserve"> overall</w:t>
      </w:r>
      <w:r w:rsidR="00070251">
        <w:rPr>
          <w:lang w:val="en-US"/>
        </w:rPr>
        <w:t xml:space="preserve"> </w:t>
      </w:r>
      <w:r w:rsidR="00D05A0E">
        <w:rPr>
          <w:lang w:val="en-US"/>
        </w:rPr>
        <w:t>env</w:t>
      </w:r>
      <w:r w:rsidR="00867C0E">
        <w:rPr>
          <w:lang w:val="en-US"/>
        </w:rPr>
        <w:t>ir</w:t>
      </w:r>
      <w:r w:rsidR="008015B7">
        <w:rPr>
          <w:lang w:val="en-US"/>
        </w:rPr>
        <w:t>onmental</w:t>
      </w:r>
      <w:r w:rsidR="00070251">
        <w:rPr>
          <w:lang w:val="en-US"/>
        </w:rPr>
        <w:t xml:space="preserve"> benefits (task </w:t>
      </w:r>
      <w:r w:rsidR="00D05A0E">
        <w:rPr>
          <w:lang w:val="en-US"/>
        </w:rPr>
        <w:t xml:space="preserve">5) </w:t>
      </w:r>
      <w:r w:rsidR="008E2980">
        <w:rPr>
          <w:lang w:val="en-US"/>
        </w:rPr>
        <w:t xml:space="preserve">and </w:t>
      </w:r>
      <w:r w:rsidR="008051AC">
        <w:rPr>
          <w:lang w:val="en-US"/>
        </w:rPr>
        <w:t>electrical system benefits (</w:t>
      </w:r>
      <w:r w:rsidR="005B2A94">
        <w:rPr>
          <w:lang w:val="en-US"/>
        </w:rPr>
        <w:t>T</w:t>
      </w:r>
      <w:r w:rsidR="008051AC">
        <w:rPr>
          <w:lang w:val="en-US"/>
        </w:rPr>
        <w:t>ask 4).</w:t>
      </w:r>
      <w:r w:rsidR="004B254A">
        <w:rPr>
          <w:lang w:val="en-US"/>
        </w:rPr>
        <w:t xml:space="preserve"> </w:t>
      </w:r>
    </w:p>
    <w:p w14:paraId="7080D628" w14:textId="0E157AD1" w:rsidR="00057693" w:rsidRDefault="00041F6A" w:rsidP="004471B5">
      <w:pPr>
        <w:pStyle w:val="BodyText"/>
        <w:rPr>
          <w:lang w:val="en-US"/>
        </w:rPr>
      </w:pPr>
      <w:r>
        <w:rPr>
          <w:lang w:val="en-US"/>
        </w:rPr>
        <w:t xml:space="preserve">In addition, </w:t>
      </w:r>
      <w:r w:rsidR="00DF604C">
        <w:rPr>
          <w:lang w:val="en-US"/>
        </w:rPr>
        <w:t xml:space="preserve">DNV will analyze the </w:t>
      </w:r>
      <w:r w:rsidR="00CE3C2D">
        <w:rPr>
          <w:lang w:val="en-US"/>
        </w:rPr>
        <w:t xml:space="preserve">impact of reduced CARE </w:t>
      </w:r>
      <w:r w:rsidR="001C78B5">
        <w:rPr>
          <w:lang w:val="en-US"/>
        </w:rPr>
        <w:t xml:space="preserve">credits </w:t>
      </w:r>
      <w:r w:rsidR="00EA3C01">
        <w:rPr>
          <w:lang w:val="en-US"/>
        </w:rPr>
        <w:t xml:space="preserve">due to </w:t>
      </w:r>
      <w:r w:rsidR="004351E9">
        <w:rPr>
          <w:lang w:val="en-US"/>
        </w:rPr>
        <w:t xml:space="preserve">the </w:t>
      </w:r>
      <w:r w:rsidR="00887169">
        <w:rPr>
          <w:lang w:val="en-US"/>
        </w:rPr>
        <w:t>offset</w:t>
      </w:r>
      <w:r w:rsidR="006421E8">
        <w:rPr>
          <w:lang w:val="en-US"/>
        </w:rPr>
        <w:t xml:space="preserve"> (net) impact of the</w:t>
      </w:r>
      <w:r w:rsidR="00887169">
        <w:rPr>
          <w:lang w:val="en-US"/>
        </w:rPr>
        <w:t xml:space="preserve"> solar gen</w:t>
      </w:r>
      <w:r w:rsidR="00BF56A3">
        <w:rPr>
          <w:lang w:val="en-US"/>
        </w:rPr>
        <w:t>eration</w:t>
      </w:r>
      <w:r w:rsidR="005D509B">
        <w:rPr>
          <w:lang w:val="en-US"/>
        </w:rPr>
        <w:t>/credit</w:t>
      </w:r>
      <w:r w:rsidR="00BF56A3">
        <w:rPr>
          <w:lang w:val="en-US"/>
        </w:rPr>
        <w:t xml:space="preserve"> </w:t>
      </w:r>
      <w:r w:rsidR="006421E8">
        <w:rPr>
          <w:lang w:val="en-US"/>
        </w:rPr>
        <w:t>on CARE customers</w:t>
      </w:r>
      <w:r w:rsidR="00E9684D">
        <w:rPr>
          <w:lang w:val="en-US"/>
        </w:rPr>
        <w:t>’</w:t>
      </w:r>
      <w:r w:rsidR="006421E8">
        <w:rPr>
          <w:lang w:val="en-US"/>
        </w:rPr>
        <w:t xml:space="preserve"> bills</w:t>
      </w:r>
      <w:r w:rsidR="00BF56A3">
        <w:rPr>
          <w:lang w:val="en-US"/>
        </w:rPr>
        <w:t xml:space="preserve"> </w:t>
      </w:r>
      <w:r w:rsidR="00B01050">
        <w:rPr>
          <w:lang w:val="en-US"/>
        </w:rPr>
        <w:t xml:space="preserve">and quantify </w:t>
      </w:r>
      <w:r w:rsidR="007D1BA3">
        <w:rPr>
          <w:lang w:val="en-US"/>
        </w:rPr>
        <w:t xml:space="preserve">the impact of </w:t>
      </w:r>
      <w:r w:rsidR="00B01050">
        <w:rPr>
          <w:lang w:val="en-US"/>
        </w:rPr>
        <w:t>those saving</w:t>
      </w:r>
      <w:r w:rsidR="00D619E1">
        <w:rPr>
          <w:lang w:val="en-US"/>
        </w:rPr>
        <w:t>s</w:t>
      </w:r>
      <w:r w:rsidR="007D1BA3">
        <w:rPr>
          <w:lang w:val="en-US"/>
        </w:rPr>
        <w:t xml:space="preserve"> on ratepayers.</w:t>
      </w:r>
      <w:r w:rsidR="00BC5219">
        <w:rPr>
          <w:lang w:val="en-US"/>
        </w:rPr>
        <w:t xml:space="preserve"> </w:t>
      </w:r>
    </w:p>
    <w:p w14:paraId="539FEB31" w14:textId="40DB61D6" w:rsidR="00A72ECC" w:rsidRPr="0020200A" w:rsidRDefault="00A72ECC" w:rsidP="00EC0308">
      <w:pPr>
        <w:pStyle w:val="Heading2"/>
        <w:rPr>
          <w:lang w:val="en-US"/>
        </w:rPr>
      </w:pPr>
      <w:bookmarkStart w:id="40" w:name="_Toc94293754"/>
      <w:bookmarkStart w:id="41" w:name="_Toc104903747"/>
      <w:r w:rsidRPr="0020200A">
        <w:rPr>
          <w:lang w:val="en-US"/>
        </w:rPr>
        <w:t xml:space="preserve">Task </w:t>
      </w:r>
      <w:r w:rsidR="00E25F6E" w:rsidRPr="0020200A">
        <w:rPr>
          <w:lang w:val="en-US"/>
        </w:rPr>
        <w:t>13</w:t>
      </w:r>
      <w:r w:rsidRPr="0020200A">
        <w:rPr>
          <w:lang w:val="en-US"/>
        </w:rPr>
        <w:t>: Project Management</w:t>
      </w:r>
      <w:bookmarkEnd w:id="40"/>
      <w:bookmarkEnd w:id="41"/>
    </w:p>
    <w:p w14:paraId="390E9D3A" w14:textId="105169C4" w:rsidR="00A72ECC" w:rsidRPr="0020200A" w:rsidRDefault="00A72ECC" w:rsidP="00A72ECC">
      <w:pPr>
        <w:pStyle w:val="BodyText"/>
        <w:rPr>
          <w:lang w:val="en-US"/>
        </w:rPr>
      </w:pPr>
      <w:r w:rsidRPr="0020200A">
        <w:rPr>
          <w:lang w:val="en-US"/>
        </w:rPr>
        <w:t>Under this task, the Project Sponsor (Gomathi Sadhasivan), Project Manager (Megan Ovaska), and other assigned team members will conduct all activities associated with managing the project. This includes active communications in addition to monitoring and control of schedule, budget, resources, quality, and risk to meet the needs of the scope.</w:t>
      </w:r>
      <w:r w:rsidR="00C5696B">
        <w:rPr>
          <w:lang w:val="en-US"/>
        </w:rPr>
        <w:t xml:space="preserve"> </w:t>
      </w:r>
    </w:p>
    <w:p w14:paraId="00B29F87" w14:textId="77777777" w:rsidR="00A72ECC" w:rsidRPr="0020200A" w:rsidRDefault="00A72ECC" w:rsidP="00A72ECC">
      <w:pPr>
        <w:pStyle w:val="Heading1"/>
        <w:rPr>
          <w:lang w:val="en-US"/>
        </w:rPr>
      </w:pPr>
      <w:bookmarkStart w:id="42" w:name="_Toc410206100"/>
      <w:bookmarkStart w:id="43" w:name="_Toc453679329"/>
      <w:bookmarkStart w:id="44" w:name="_Toc94293755"/>
      <w:bookmarkStart w:id="45" w:name="_Toc104903748"/>
      <w:r w:rsidRPr="0020200A">
        <w:rPr>
          <w:caps w:val="0"/>
          <w:lang w:val="en-US"/>
        </w:rPr>
        <w:t>SCHEDULE</w:t>
      </w:r>
      <w:bookmarkEnd w:id="42"/>
      <w:bookmarkEnd w:id="43"/>
      <w:bookmarkEnd w:id="44"/>
      <w:bookmarkEnd w:id="45"/>
    </w:p>
    <w:p w14:paraId="7BA577CE" w14:textId="03CD8707" w:rsidR="00CF5136" w:rsidRPr="0020200A" w:rsidRDefault="00A72ECC" w:rsidP="00CF5136">
      <w:pPr>
        <w:keepNext/>
        <w:spacing w:after="80"/>
        <w:rPr>
          <w:lang w:val="en-US"/>
        </w:rPr>
      </w:pPr>
      <w:r w:rsidRPr="0020200A">
        <w:rPr>
          <w:lang w:val="en-US"/>
        </w:rPr>
        <w:t>The estimated project schedule</w:t>
      </w:r>
      <w:r w:rsidR="002C2E16" w:rsidRPr="0020200A">
        <w:rPr>
          <w:lang w:val="en-US"/>
        </w:rPr>
        <w:t>, including</w:t>
      </w:r>
      <w:r w:rsidR="00CF5136" w:rsidRPr="0020200A">
        <w:rPr>
          <w:lang w:val="en-US"/>
        </w:rPr>
        <w:t xml:space="preserve"> key project milestones and deliverable</w:t>
      </w:r>
      <w:r w:rsidR="002C2E16" w:rsidRPr="0020200A">
        <w:rPr>
          <w:lang w:val="en-US"/>
        </w:rPr>
        <w:t>s,</w:t>
      </w:r>
      <w:r w:rsidRPr="0020200A">
        <w:rPr>
          <w:lang w:val="en-US"/>
        </w:rPr>
        <w:t xml:space="preserve"> is presented below.</w:t>
      </w:r>
      <w:bookmarkStart w:id="46" w:name="_Ref72423894"/>
      <w:bookmarkStart w:id="47" w:name="_Toc80376311"/>
    </w:p>
    <w:p w14:paraId="6A2F00A7" w14:textId="77777777" w:rsidR="002C2E16" w:rsidRPr="007D570F" w:rsidRDefault="002C2E16" w:rsidP="00CF5136">
      <w:pPr>
        <w:keepNext/>
        <w:spacing w:after="80"/>
        <w:rPr>
          <w:rFonts w:eastAsia="SimSun"/>
          <w:bCs/>
          <w:lang w:val="en-US"/>
        </w:rPr>
      </w:pPr>
    </w:p>
    <w:p w14:paraId="033ED65D" w14:textId="460A4CF8" w:rsidR="00B71257" w:rsidRPr="00B71257" w:rsidRDefault="00B71257" w:rsidP="00B71257">
      <w:pPr>
        <w:pStyle w:val="Caption"/>
        <w:keepNext/>
        <w:rPr>
          <w:b/>
          <w:bCs/>
          <w:i w:val="0"/>
          <w:iCs w:val="0"/>
          <w:color w:val="000000" w:themeColor="text1"/>
        </w:rPr>
      </w:pPr>
      <w:bookmarkStart w:id="48" w:name="_Toc104904129"/>
      <w:r w:rsidRPr="00B71257">
        <w:rPr>
          <w:b/>
          <w:bCs/>
          <w:i w:val="0"/>
          <w:iCs w:val="0"/>
          <w:color w:val="000000" w:themeColor="text1"/>
        </w:rPr>
        <w:t xml:space="preserve">Table </w:t>
      </w:r>
      <w:r w:rsidRPr="00B71257">
        <w:rPr>
          <w:b/>
          <w:bCs/>
          <w:i w:val="0"/>
          <w:iCs w:val="0"/>
          <w:color w:val="000000" w:themeColor="text1"/>
        </w:rPr>
        <w:fldChar w:fldCharType="begin"/>
      </w:r>
      <w:r w:rsidRPr="00B71257">
        <w:rPr>
          <w:b/>
          <w:bCs/>
          <w:i w:val="0"/>
          <w:iCs w:val="0"/>
          <w:color w:val="000000" w:themeColor="text1"/>
        </w:rPr>
        <w:instrText xml:space="preserve"> STYLEREF 1 \s </w:instrText>
      </w:r>
      <w:r w:rsidRPr="00B71257">
        <w:rPr>
          <w:b/>
          <w:bCs/>
          <w:i w:val="0"/>
          <w:iCs w:val="0"/>
          <w:color w:val="000000" w:themeColor="text1"/>
        </w:rPr>
        <w:fldChar w:fldCharType="separate"/>
      </w:r>
      <w:r w:rsidRPr="00B71257">
        <w:rPr>
          <w:b/>
          <w:bCs/>
          <w:i w:val="0"/>
          <w:iCs w:val="0"/>
          <w:noProof/>
          <w:color w:val="000000" w:themeColor="text1"/>
        </w:rPr>
        <w:t>5</w:t>
      </w:r>
      <w:r w:rsidRPr="00B71257">
        <w:rPr>
          <w:b/>
          <w:bCs/>
          <w:i w:val="0"/>
          <w:iCs w:val="0"/>
          <w:color w:val="000000" w:themeColor="text1"/>
        </w:rPr>
        <w:fldChar w:fldCharType="end"/>
      </w:r>
      <w:r w:rsidRPr="00B71257">
        <w:rPr>
          <w:b/>
          <w:bCs/>
          <w:i w:val="0"/>
          <w:iCs w:val="0"/>
          <w:color w:val="000000" w:themeColor="text1"/>
        </w:rPr>
        <w:noBreakHyphen/>
      </w:r>
      <w:r w:rsidRPr="00B71257">
        <w:rPr>
          <w:b/>
          <w:bCs/>
          <w:i w:val="0"/>
          <w:iCs w:val="0"/>
          <w:color w:val="000000" w:themeColor="text1"/>
        </w:rPr>
        <w:fldChar w:fldCharType="begin"/>
      </w:r>
      <w:r w:rsidRPr="00B71257">
        <w:rPr>
          <w:b/>
          <w:bCs/>
          <w:i w:val="0"/>
          <w:iCs w:val="0"/>
          <w:color w:val="000000" w:themeColor="text1"/>
        </w:rPr>
        <w:instrText xml:space="preserve"> SEQ Table \* ARABIC \s 1 </w:instrText>
      </w:r>
      <w:r w:rsidRPr="00B71257">
        <w:rPr>
          <w:b/>
          <w:bCs/>
          <w:i w:val="0"/>
          <w:iCs w:val="0"/>
          <w:color w:val="000000" w:themeColor="text1"/>
        </w:rPr>
        <w:fldChar w:fldCharType="separate"/>
      </w:r>
      <w:r w:rsidRPr="00B71257">
        <w:rPr>
          <w:b/>
          <w:bCs/>
          <w:i w:val="0"/>
          <w:iCs w:val="0"/>
          <w:noProof/>
          <w:color w:val="000000" w:themeColor="text1"/>
        </w:rPr>
        <w:t>1</w:t>
      </w:r>
      <w:r w:rsidRPr="00B71257">
        <w:rPr>
          <w:b/>
          <w:bCs/>
          <w:i w:val="0"/>
          <w:iCs w:val="0"/>
          <w:color w:val="000000" w:themeColor="text1"/>
        </w:rPr>
        <w:fldChar w:fldCharType="end"/>
      </w:r>
      <w:r w:rsidRPr="00B71257">
        <w:rPr>
          <w:b/>
          <w:bCs/>
          <w:i w:val="0"/>
          <w:iCs w:val="0"/>
          <w:color w:val="000000" w:themeColor="text1"/>
        </w:rPr>
        <w:t>. MASH Evaluation Schedule</w:t>
      </w:r>
      <w:bookmarkEnd w:id="48"/>
    </w:p>
    <w:tbl>
      <w:tblPr>
        <w:tblStyle w:val="TableGrid1"/>
        <w:tblW w:w="0" w:type="auto"/>
        <w:tblLook w:val="04A0" w:firstRow="1" w:lastRow="0" w:firstColumn="1" w:lastColumn="0" w:noHBand="0" w:noVBand="1"/>
      </w:tblPr>
      <w:tblGrid>
        <w:gridCol w:w="3145"/>
        <w:gridCol w:w="6205"/>
      </w:tblGrid>
      <w:tr w:rsidR="00CF5136" w:rsidRPr="007D570F" w14:paraId="79DD84DB" w14:textId="77777777" w:rsidTr="00CD0711">
        <w:trPr>
          <w:cantSplit/>
          <w:trHeight w:val="432"/>
          <w:tblHeader/>
        </w:trPr>
        <w:tc>
          <w:tcPr>
            <w:tcW w:w="3145" w:type="dxa"/>
            <w:shd w:val="clear" w:color="auto" w:fill="002060"/>
            <w:vAlign w:val="center"/>
          </w:tcPr>
          <w:p w14:paraId="15F20822" w14:textId="77777777" w:rsidR="00CF5136" w:rsidRPr="007D570F" w:rsidRDefault="00CF5136" w:rsidP="00AC7A43">
            <w:pPr>
              <w:jc w:val="center"/>
              <w:rPr>
                <w:rFonts w:eastAsia="SimSun"/>
                <w:b/>
                <w:color w:val="FFFFFF"/>
                <w:lang w:val="en-US"/>
              </w:rPr>
            </w:pPr>
            <w:r w:rsidRPr="007D570F">
              <w:rPr>
                <w:rFonts w:eastAsia="SimSun"/>
                <w:b/>
                <w:color w:val="FFFFFF"/>
                <w:lang w:val="en-US"/>
              </w:rPr>
              <w:t>Month/Year</w:t>
            </w:r>
          </w:p>
        </w:tc>
        <w:tc>
          <w:tcPr>
            <w:tcW w:w="6205" w:type="dxa"/>
            <w:shd w:val="clear" w:color="auto" w:fill="002060"/>
            <w:vAlign w:val="center"/>
          </w:tcPr>
          <w:p w14:paraId="012EC238" w14:textId="77777777" w:rsidR="00CF5136" w:rsidRPr="007D570F" w:rsidRDefault="00CF5136" w:rsidP="00AC7A43">
            <w:pPr>
              <w:jc w:val="center"/>
              <w:rPr>
                <w:rFonts w:eastAsia="SimSun"/>
                <w:b/>
                <w:color w:val="FFFFFF"/>
                <w:lang w:val="en-US"/>
              </w:rPr>
            </w:pPr>
            <w:r w:rsidRPr="007D570F">
              <w:rPr>
                <w:rFonts w:eastAsia="SimSun"/>
                <w:b/>
                <w:color w:val="FFFFFF"/>
                <w:lang w:val="en-US"/>
              </w:rPr>
              <w:t>Milestone/Deliverable</w:t>
            </w:r>
          </w:p>
        </w:tc>
      </w:tr>
      <w:tr w:rsidR="00CF5136" w:rsidRPr="007D570F" w14:paraId="20AE7D94" w14:textId="77777777" w:rsidTr="00CD0711">
        <w:trPr>
          <w:cantSplit/>
          <w:trHeight w:val="288"/>
        </w:trPr>
        <w:tc>
          <w:tcPr>
            <w:tcW w:w="3145" w:type="dxa"/>
            <w:vAlign w:val="center"/>
          </w:tcPr>
          <w:p w14:paraId="423EAD56" w14:textId="049EA41B" w:rsidR="00CF5136" w:rsidRPr="00BD153A" w:rsidRDefault="000633C0" w:rsidP="00AC7A43">
            <w:pPr>
              <w:rPr>
                <w:rFonts w:eastAsia="SimSun"/>
                <w:lang w:val="en-US"/>
              </w:rPr>
            </w:pPr>
            <w:r>
              <w:rPr>
                <w:rFonts w:eastAsia="SimSun"/>
                <w:lang w:val="en-US"/>
              </w:rPr>
              <w:t>May</w:t>
            </w:r>
            <w:r w:rsidRPr="00BD153A">
              <w:rPr>
                <w:rFonts w:eastAsia="SimSun"/>
                <w:lang w:val="en-US"/>
              </w:rPr>
              <w:t xml:space="preserve"> </w:t>
            </w:r>
            <w:r w:rsidR="00CF5136" w:rsidRPr="00BD153A">
              <w:rPr>
                <w:rFonts w:eastAsia="SimSun"/>
                <w:lang w:val="en-US"/>
              </w:rPr>
              <w:t>2022</w:t>
            </w:r>
          </w:p>
        </w:tc>
        <w:tc>
          <w:tcPr>
            <w:tcW w:w="6205" w:type="dxa"/>
            <w:vAlign w:val="center"/>
          </w:tcPr>
          <w:p w14:paraId="798C9148" w14:textId="67F242A3" w:rsidR="00CF5136" w:rsidRPr="00BD153A" w:rsidRDefault="00CF5136" w:rsidP="009B47BC">
            <w:pPr>
              <w:numPr>
                <w:ilvl w:val="0"/>
                <w:numId w:val="3"/>
              </w:numPr>
              <w:rPr>
                <w:rFonts w:eastAsia="SimSun"/>
                <w:lang w:val="en-US"/>
              </w:rPr>
            </w:pPr>
            <w:r w:rsidRPr="00BD153A">
              <w:rPr>
                <w:rFonts w:eastAsia="SimSun"/>
                <w:lang w:val="en-US"/>
              </w:rPr>
              <w:t xml:space="preserve">Draft </w:t>
            </w:r>
            <w:r w:rsidR="00CA6F50">
              <w:rPr>
                <w:rFonts w:eastAsia="SimSun"/>
                <w:lang w:val="en-US"/>
              </w:rPr>
              <w:t>research plan</w:t>
            </w:r>
          </w:p>
        </w:tc>
      </w:tr>
      <w:tr w:rsidR="00CA6F50" w:rsidRPr="007D570F" w14:paraId="7B12C4EB" w14:textId="77777777" w:rsidTr="00CD0711">
        <w:trPr>
          <w:cantSplit/>
          <w:trHeight w:val="288"/>
        </w:trPr>
        <w:tc>
          <w:tcPr>
            <w:tcW w:w="3145" w:type="dxa"/>
            <w:vAlign w:val="center"/>
          </w:tcPr>
          <w:p w14:paraId="4520A0DA" w14:textId="58FCFC6D" w:rsidR="00CA6F50" w:rsidRPr="00BD153A" w:rsidRDefault="000633C0" w:rsidP="00AC7A43">
            <w:pPr>
              <w:rPr>
                <w:rFonts w:eastAsia="SimSun"/>
                <w:lang w:val="en-US"/>
              </w:rPr>
            </w:pPr>
            <w:r>
              <w:rPr>
                <w:rFonts w:eastAsia="SimSun"/>
                <w:lang w:val="en-US"/>
              </w:rPr>
              <w:t>June 2022</w:t>
            </w:r>
          </w:p>
        </w:tc>
        <w:tc>
          <w:tcPr>
            <w:tcW w:w="6205" w:type="dxa"/>
            <w:vAlign w:val="center"/>
          </w:tcPr>
          <w:p w14:paraId="0FC7B260" w14:textId="6C3E9BE5" w:rsidR="00CA6F50" w:rsidRPr="00BD153A" w:rsidRDefault="00CA6F50" w:rsidP="009B47BC">
            <w:pPr>
              <w:numPr>
                <w:ilvl w:val="0"/>
                <w:numId w:val="3"/>
              </w:numPr>
              <w:rPr>
                <w:rFonts w:eastAsia="SimSun"/>
                <w:lang w:val="en-US"/>
              </w:rPr>
            </w:pPr>
            <w:r>
              <w:rPr>
                <w:rFonts w:eastAsia="SimSun"/>
                <w:lang w:val="en-US"/>
              </w:rPr>
              <w:t>Webinar</w:t>
            </w:r>
          </w:p>
        </w:tc>
      </w:tr>
      <w:tr w:rsidR="00CF5136" w:rsidRPr="007D570F" w14:paraId="65F44502" w14:textId="77777777" w:rsidTr="00CD0711">
        <w:trPr>
          <w:cantSplit/>
          <w:trHeight w:val="288"/>
        </w:trPr>
        <w:tc>
          <w:tcPr>
            <w:tcW w:w="3145" w:type="dxa"/>
            <w:vAlign w:val="center"/>
          </w:tcPr>
          <w:p w14:paraId="61146B82" w14:textId="550A48A5" w:rsidR="00CF5136" w:rsidRPr="00BD153A" w:rsidRDefault="000633C0" w:rsidP="00AC7A43">
            <w:pPr>
              <w:rPr>
                <w:rFonts w:eastAsia="SimSun"/>
                <w:lang w:val="en-US"/>
              </w:rPr>
            </w:pPr>
            <w:r>
              <w:rPr>
                <w:rFonts w:eastAsia="SimSun"/>
                <w:lang w:val="en-US"/>
              </w:rPr>
              <w:t>July</w:t>
            </w:r>
            <w:r w:rsidRPr="00BD153A">
              <w:rPr>
                <w:rFonts w:eastAsia="SimSun"/>
                <w:lang w:val="en-US"/>
              </w:rPr>
              <w:t xml:space="preserve"> </w:t>
            </w:r>
            <w:r w:rsidR="00CF5136" w:rsidRPr="00BD153A">
              <w:rPr>
                <w:rFonts w:eastAsia="SimSun"/>
                <w:lang w:val="en-US"/>
              </w:rPr>
              <w:t>2022</w:t>
            </w:r>
          </w:p>
        </w:tc>
        <w:tc>
          <w:tcPr>
            <w:tcW w:w="6205" w:type="dxa"/>
            <w:vAlign w:val="center"/>
          </w:tcPr>
          <w:p w14:paraId="676D44C6" w14:textId="297E2D76" w:rsidR="00CF5136" w:rsidRPr="00BD153A" w:rsidRDefault="00CF5136" w:rsidP="009B47BC">
            <w:pPr>
              <w:numPr>
                <w:ilvl w:val="0"/>
                <w:numId w:val="3"/>
              </w:numPr>
              <w:rPr>
                <w:rFonts w:eastAsia="SimSun"/>
                <w:lang w:val="en-US"/>
              </w:rPr>
            </w:pPr>
            <w:r w:rsidRPr="00BD153A">
              <w:rPr>
                <w:rFonts w:eastAsia="SimSun"/>
                <w:lang w:val="en-US"/>
              </w:rPr>
              <w:t xml:space="preserve">Finalize </w:t>
            </w:r>
            <w:r w:rsidR="00CA6F50">
              <w:rPr>
                <w:rFonts w:eastAsia="SimSun"/>
                <w:lang w:val="en-US"/>
              </w:rPr>
              <w:t>research plan</w:t>
            </w:r>
          </w:p>
        </w:tc>
      </w:tr>
      <w:tr w:rsidR="00CF5136" w:rsidRPr="007D570F" w14:paraId="692A42DC" w14:textId="77777777" w:rsidTr="00CD0711">
        <w:trPr>
          <w:cantSplit/>
          <w:trHeight w:val="288"/>
        </w:trPr>
        <w:tc>
          <w:tcPr>
            <w:tcW w:w="3145" w:type="dxa"/>
            <w:vAlign w:val="center"/>
          </w:tcPr>
          <w:p w14:paraId="670838D6" w14:textId="0691BB8F" w:rsidR="00CF5136" w:rsidRPr="00BD153A" w:rsidRDefault="000633C0" w:rsidP="00AC7A43">
            <w:pPr>
              <w:rPr>
                <w:rFonts w:eastAsia="SimSun"/>
                <w:lang w:val="en-US"/>
              </w:rPr>
            </w:pPr>
            <w:r>
              <w:rPr>
                <w:rFonts w:eastAsia="SimSun"/>
                <w:lang w:val="en-US"/>
              </w:rPr>
              <w:t>July</w:t>
            </w:r>
            <w:r w:rsidRPr="00BD153A">
              <w:rPr>
                <w:rFonts w:eastAsia="SimSun"/>
                <w:lang w:val="en-US"/>
              </w:rPr>
              <w:t xml:space="preserve"> </w:t>
            </w:r>
            <w:r w:rsidR="00CF5136" w:rsidRPr="00BD153A">
              <w:rPr>
                <w:rFonts w:eastAsia="SimSun"/>
                <w:lang w:val="en-US"/>
              </w:rPr>
              <w:t>2022</w:t>
            </w:r>
          </w:p>
        </w:tc>
        <w:tc>
          <w:tcPr>
            <w:tcW w:w="6205" w:type="dxa"/>
            <w:vAlign w:val="center"/>
          </w:tcPr>
          <w:p w14:paraId="41796526" w14:textId="61ACA993" w:rsidR="00CF5136" w:rsidRPr="00BD153A" w:rsidRDefault="00CF5136" w:rsidP="009B47BC">
            <w:pPr>
              <w:numPr>
                <w:ilvl w:val="0"/>
                <w:numId w:val="3"/>
              </w:numPr>
              <w:rPr>
                <w:rFonts w:eastAsia="SimSun"/>
                <w:lang w:val="en-US"/>
              </w:rPr>
            </w:pPr>
            <w:r w:rsidRPr="00BD153A">
              <w:rPr>
                <w:rFonts w:eastAsia="SimSun"/>
                <w:lang w:val="en-US"/>
              </w:rPr>
              <w:t xml:space="preserve">Data </w:t>
            </w:r>
            <w:r w:rsidR="00D335D8">
              <w:rPr>
                <w:rFonts w:eastAsia="SimSun"/>
                <w:lang w:val="en-US"/>
              </w:rPr>
              <w:t xml:space="preserve">request and </w:t>
            </w:r>
            <w:r w:rsidRPr="00BD153A">
              <w:rPr>
                <w:rFonts w:eastAsia="SimSun"/>
                <w:lang w:val="en-US"/>
              </w:rPr>
              <w:t>review</w:t>
            </w:r>
          </w:p>
        </w:tc>
      </w:tr>
      <w:tr w:rsidR="00CF5136" w:rsidRPr="007D570F" w14:paraId="2D1E53A7" w14:textId="77777777" w:rsidTr="00CD0711">
        <w:trPr>
          <w:cantSplit/>
          <w:trHeight w:val="288"/>
        </w:trPr>
        <w:tc>
          <w:tcPr>
            <w:tcW w:w="3145" w:type="dxa"/>
            <w:vAlign w:val="center"/>
          </w:tcPr>
          <w:p w14:paraId="1553ECE2" w14:textId="6DAD35E5" w:rsidR="00CF5136" w:rsidRPr="00BD153A" w:rsidRDefault="000633C0" w:rsidP="00AC7A43">
            <w:pPr>
              <w:rPr>
                <w:rFonts w:eastAsia="SimSun"/>
                <w:lang w:val="en-US"/>
              </w:rPr>
            </w:pPr>
            <w:r>
              <w:rPr>
                <w:rFonts w:eastAsia="SimSun"/>
                <w:lang w:val="en-US"/>
              </w:rPr>
              <w:t>August</w:t>
            </w:r>
            <w:r w:rsidRPr="00BD153A">
              <w:rPr>
                <w:rFonts w:eastAsia="SimSun"/>
                <w:lang w:val="en-US"/>
              </w:rPr>
              <w:t xml:space="preserve"> </w:t>
            </w:r>
            <w:r w:rsidR="00CF5136" w:rsidRPr="00BD153A">
              <w:rPr>
                <w:rFonts w:eastAsia="SimSun"/>
                <w:lang w:val="en-US"/>
              </w:rPr>
              <w:t xml:space="preserve">2022 – </w:t>
            </w:r>
            <w:r w:rsidR="007D0605">
              <w:rPr>
                <w:rFonts w:eastAsia="SimSun"/>
                <w:lang w:val="en-US"/>
              </w:rPr>
              <w:t>December</w:t>
            </w:r>
            <w:r w:rsidR="007D0605" w:rsidRPr="00BD153A">
              <w:rPr>
                <w:rFonts w:eastAsia="SimSun"/>
                <w:lang w:val="en-US"/>
              </w:rPr>
              <w:t xml:space="preserve"> </w:t>
            </w:r>
            <w:r w:rsidR="00CF5136" w:rsidRPr="00BD153A">
              <w:rPr>
                <w:rFonts w:eastAsia="SimSun"/>
                <w:lang w:val="en-US"/>
              </w:rPr>
              <w:t>2022</w:t>
            </w:r>
          </w:p>
        </w:tc>
        <w:tc>
          <w:tcPr>
            <w:tcW w:w="6205" w:type="dxa"/>
            <w:vAlign w:val="center"/>
          </w:tcPr>
          <w:p w14:paraId="4FB35059" w14:textId="77777777" w:rsidR="00CF5136" w:rsidRPr="00BD153A" w:rsidRDefault="00CF5136" w:rsidP="009B47BC">
            <w:pPr>
              <w:numPr>
                <w:ilvl w:val="0"/>
                <w:numId w:val="3"/>
              </w:numPr>
              <w:rPr>
                <w:rFonts w:eastAsia="SimSun"/>
                <w:lang w:val="en-US"/>
              </w:rPr>
            </w:pPr>
            <w:r w:rsidRPr="00BD153A">
              <w:rPr>
                <w:rFonts w:eastAsia="SimSun"/>
                <w:lang w:val="en-US"/>
              </w:rPr>
              <w:t xml:space="preserve">Analysis </w:t>
            </w:r>
          </w:p>
        </w:tc>
      </w:tr>
      <w:tr w:rsidR="00CF5136" w:rsidRPr="007D570F" w14:paraId="27AC5141" w14:textId="77777777" w:rsidTr="00CD0711">
        <w:trPr>
          <w:cantSplit/>
          <w:trHeight w:val="288"/>
        </w:trPr>
        <w:tc>
          <w:tcPr>
            <w:tcW w:w="3145" w:type="dxa"/>
            <w:vAlign w:val="center"/>
          </w:tcPr>
          <w:p w14:paraId="7F7C0807" w14:textId="364A9E50" w:rsidR="00CF5136" w:rsidRPr="00BD153A" w:rsidRDefault="007D0605" w:rsidP="00AC7A43">
            <w:pPr>
              <w:rPr>
                <w:rFonts w:eastAsia="SimSun"/>
                <w:lang w:val="en-US"/>
              </w:rPr>
            </w:pPr>
            <w:r>
              <w:rPr>
                <w:rFonts w:eastAsia="SimSun"/>
                <w:lang w:val="en-US"/>
              </w:rPr>
              <w:t>January</w:t>
            </w:r>
            <w:r w:rsidRPr="00BD153A">
              <w:rPr>
                <w:rFonts w:eastAsia="SimSun"/>
                <w:lang w:val="en-US"/>
              </w:rPr>
              <w:t xml:space="preserve"> </w:t>
            </w:r>
            <w:r w:rsidR="00CF5136" w:rsidRPr="00BD153A">
              <w:rPr>
                <w:rFonts w:eastAsia="SimSun"/>
                <w:lang w:val="en-US"/>
              </w:rPr>
              <w:t>202</w:t>
            </w:r>
            <w:r>
              <w:rPr>
                <w:rFonts w:eastAsia="SimSun"/>
                <w:lang w:val="en-US"/>
              </w:rPr>
              <w:t>3</w:t>
            </w:r>
          </w:p>
        </w:tc>
        <w:tc>
          <w:tcPr>
            <w:tcW w:w="6205" w:type="dxa"/>
            <w:vAlign w:val="center"/>
          </w:tcPr>
          <w:p w14:paraId="544CF6FE" w14:textId="77777777" w:rsidR="00CF5136" w:rsidRPr="00BD153A" w:rsidRDefault="00CF5136" w:rsidP="009B47BC">
            <w:pPr>
              <w:numPr>
                <w:ilvl w:val="0"/>
                <w:numId w:val="3"/>
              </w:numPr>
              <w:rPr>
                <w:rFonts w:eastAsia="SimSun"/>
                <w:lang w:val="en-US"/>
              </w:rPr>
            </w:pPr>
            <w:r w:rsidRPr="00BD153A">
              <w:rPr>
                <w:rFonts w:eastAsia="SimSun"/>
                <w:lang w:val="en-US"/>
              </w:rPr>
              <w:t>Draft report for ED review</w:t>
            </w:r>
          </w:p>
        </w:tc>
      </w:tr>
      <w:tr w:rsidR="00CF5136" w:rsidRPr="007D570F" w14:paraId="132684E8" w14:textId="77777777" w:rsidTr="00CD0711">
        <w:trPr>
          <w:cantSplit/>
          <w:trHeight w:val="288"/>
        </w:trPr>
        <w:tc>
          <w:tcPr>
            <w:tcW w:w="3145" w:type="dxa"/>
            <w:vAlign w:val="center"/>
          </w:tcPr>
          <w:p w14:paraId="18B6026F" w14:textId="6ECA5FE7" w:rsidR="00CF5136" w:rsidRPr="00BD153A" w:rsidRDefault="007D0605" w:rsidP="00AC7A43">
            <w:pPr>
              <w:rPr>
                <w:rFonts w:eastAsia="SimSun"/>
                <w:lang w:val="en-US"/>
              </w:rPr>
            </w:pPr>
            <w:r>
              <w:rPr>
                <w:rFonts w:eastAsia="SimSun"/>
                <w:lang w:val="en-US"/>
              </w:rPr>
              <w:t>February</w:t>
            </w:r>
            <w:r w:rsidRPr="00BD153A">
              <w:rPr>
                <w:rFonts w:eastAsia="SimSun"/>
                <w:lang w:val="en-US"/>
              </w:rPr>
              <w:t xml:space="preserve"> </w:t>
            </w:r>
            <w:r w:rsidR="00CF5136" w:rsidRPr="00BD153A">
              <w:rPr>
                <w:rFonts w:eastAsia="SimSun"/>
                <w:lang w:val="en-US"/>
              </w:rPr>
              <w:t>202</w:t>
            </w:r>
            <w:r>
              <w:rPr>
                <w:rFonts w:eastAsia="SimSun"/>
                <w:lang w:val="en-US"/>
              </w:rPr>
              <w:t>3</w:t>
            </w:r>
          </w:p>
        </w:tc>
        <w:tc>
          <w:tcPr>
            <w:tcW w:w="6205" w:type="dxa"/>
            <w:vAlign w:val="center"/>
          </w:tcPr>
          <w:p w14:paraId="19880B4F" w14:textId="77777777" w:rsidR="00CF5136" w:rsidRPr="00BD153A" w:rsidRDefault="00CF5136" w:rsidP="009B47BC">
            <w:pPr>
              <w:numPr>
                <w:ilvl w:val="0"/>
                <w:numId w:val="3"/>
              </w:numPr>
              <w:rPr>
                <w:rFonts w:eastAsia="SimSun"/>
                <w:lang w:val="en-US"/>
              </w:rPr>
            </w:pPr>
            <w:r w:rsidRPr="00BD153A">
              <w:rPr>
                <w:rFonts w:eastAsia="SimSun"/>
                <w:lang w:val="en-US"/>
              </w:rPr>
              <w:t>Draft report for stakeholder review</w:t>
            </w:r>
          </w:p>
        </w:tc>
      </w:tr>
      <w:tr w:rsidR="00CF5136" w:rsidRPr="007D570F" w14:paraId="413235EC" w14:textId="77777777" w:rsidTr="00CD0711">
        <w:trPr>
          <w:cantSplit/>
          <w:trHeight w:val="288"/>
        </w:trPr>
        <w:tc>
          <w:tcPr>
            <w:tcW w:w="3145" w:type="dxa"/>
            <w:vAlign w:val="center"/>
          </w:tcPr>
          <w:p w14:paraId="47C57C64" w14:textId="6D999D2F" w:rsidR="00CF5136" w:rsidRPr="00BD153A" w:rsidRDefault="007D0605" w:rsidP="00AC7A43">
            <w:pPr>
              <w:rPr>
                <w:rFonts w:eastAsia="SimSun"/>
                <w:lang w:val="en-US"/>
              </w:rPr>
            </w:pPr>
            <w:r>
              <w:rPr>
                <w:rFonts w:eastAsia="SimSun"/>
                <w:lang w:val="en-US"/>
              </w:rPr>
              <w:t>February</w:t>
            </w:r>
            <w:r w:rsidRPr="00BD153A">
              <w:rPr>
                <w:rFonts w:eastAsia="SimSun"/>
                <w:lang w:val="en-US"/>
              </w:rPr>
              <w:t xml:space="preserve"> </w:t>
            </w:r>
            <w:r w:rsidR="00CF5136" w:rsidRPr="00BD153A">
              <w:rPr>
                <w:rFonts w:eastAsia="SimSun"/>
                <w:lang w:val="en-US"/>
              </w:rPr>
              <w:t>202</w:t>
            </w:r>
            <w:r>
              <w:rPr>
                <w:rFonts w:eastAsia="SimSun"/>
                <w:lang w:val="en-US"/>
              </w:rPr>
              <w:t>3</w:t>
            </w:r>
          </w:p>
        </w:tc>
        <w:tc>
          <w:tcPr>
            <w:tcW w:w="6205" w:type="dxa"/>
            <w:vAlign w:val="center"/>
          </w:tcPr>
          <w:p w14:paraId="7E41E66F" w14:textId="77777777" w:rsidR="00CF5136" w:rsidRPr="00BD153A" w:rsidRDefault="00CF5136" w:rsidP="009B47BC">
            <w:pPr>
              <w:numPr>
                <w:ilvl w:val="0"/>
                <w:numId w:val="3"/>
              </w:numPr>
              <w:rPr>
                <w:rFonts w:eastAsia="SimSun"/>
                <w:lang w:val="en-US"/>
              </w:rPr>
            </w:pPr>
            <w:r w:rsidRPr="00BD153A">
              <w:rPr>
                <w:rFonts w:eastAsia="SimSun"/>
                <w:lang w:val="en-US"/>
              </w:rPr>
              <w:t>Final report, webinar(s) and posting</w:t>
            </w:r>
          </w:p>
        </w:tc>
      </w:tr>
    </w:tbl>
    <w:p w14:paraId="67384B3F" w14:textId="77777777" w:rsidR="00E067E8" w:rsidRDefault="00E067E8">
      <w:pPr>
        <w:spacing w:after="160" w:line="259" w:lineRule="auto"/>
        <w:rPr>
          <w:b/>
          <w:caps/>
          <w:color w:val="0F204B"/>
          <w:sz w:val="26"/>
          <w:lang w:val="en-US"/>
        </w:rPr>
      </w:pPr>
      <w:bookmarkStart w:id="49" w:name="_Toc94293756"/>
      <w:r>
        <w:rPr>
          <w:lang w:val="en-US"/>
        </w:rPr>
        <w:br w:type="page"/>
      </w:r>
    </w:p>
    <w:bookmarkEnd w:id="46"/>
    <w:bookmarkEnd w:id="47"/>
    <w:bookmarkEnd w:id="49"/>
    <w:p w14:paraId="598E06AD" w14:textId="5AB9A7A3" w:rsidR="00A72ECC" w:rsidRPr="0020200A" w:rsidRDefault="00A72ECC" w:rsidP="00A72ECC">
      <w:pPr>
        <w:pStyle w:val="DNVGL-BackcoverTitle"/>
        <w:spacing w:before="10600"/>
        <w:rPr>
          <w:lang w:val="en-US"/>
        </w:rPr>
      </w:pPr>
      <w:r w:rsidRPr="0020200A">
        <w:rPr>
          <w:lang w:val="en-US"/>
        </w:rPr>
        <w:t>About DNV</w:t>
      </w:r>
    </w:p>
    <w:p w14:paraId="38A303F9" w14:textId="77777777" w:rsidR="00A72ECC" w:rsidRPr="00AC04CF" w:rsidRDefault="00A72ECC" w:rsidP="00A72ECC">
      <w:pPr>
        <w:rPr>
          <w:lang w:val="en-US"/>
        </w:rPr>
      </w:pPr>
      <w:r w:rsidRPr="0020200A">
        <w:rPr>
          <w:lang w:val="en-US"/>
        </w:rPr>
        <w:t>Driven by our purpose of safeguarding life, property and the environment, DNV enables organizations to advance the safety and sustainability of their business. We provide classification and technical assurance along with software and independent expert advisory services to the maritime, oil and gas, and energy industries. We also provide certification services to customers across a wide range of industries. Operating in more than 100 countries, our 16,000 professionals are dedicated to helping our customers make the world safer, smarter and greener.</w:t>
      </w:r>
      <w:bookmarkEnd w:id="0"/>
    </w:p>
    <w:sectPr w:rsidR="00A72ECC" w:rsidRPr="00AC04CF" w:rsidSect="00E21515">
      <w:headerReference w:type="default" r:id="rId21"/>
      <w:footerReference w:type="default" r:id="rId22"/>
      <w:headerReference w:type="first" r:id="rId23"/>
      <w:footerReference w:type="first" r:id="rId24"/>
      <w:pgSz w:w="12240" w:h="15840"/>
      <w:pgMar w:top="1757" w:right="1134" w:bottom="1361" w:left="1191" w:header="77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13A38" w14:textId="77777777" w:rsidR="009C2C11" w:rsidRDefault="009C2C11">
      <w:r>
        <w:separator/>
      </w:r>
    </w:p>
    <w:p w14:paraId="65E350A1" w14:textId="77777777" w:rsidR="009C2C11" w:rsidRDefault="009C2C11"/>
  </w:endnote>
  <w:endnote w:type="continuationSeparator" w:id="0">
    <w:p w14:paraId="7B38B01E" w14:textId="77777777" w:rsidR="009C2C11" w:rsidRDefault="009C2C11">
      <w:r>
        <w:continuationSeparator/>
      </w:r>
    </w:p>
    <w:p w14:paraId="48C965BC" w14:textId="77777777" w:rsidR="009C2C11" w:rsidRDefault="009C2C11"/>
  </w:endnote>
  <w:endnote w:type="continuationNotice" w:id="1">
    <w:p w14:paraId="410D05B2" w14:textId="77777777" w:rsidR="009C2C11" w:rsidRDefault="009C2C11"/>
    <w:p w14:paraId="2BA061B2" w14:textId="77777777" w:rsidR="009C2C11" w:rsidRDefault="009C2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8432" w14:textId="77777777" w:rsidR="009C5A86" w:rsidRDefault="009C5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6688"/>
      <w:gridCol w:w="3227"/>
    </w:tblGrid>
    <w:tr w:rsidR="00352EDD" w:rsidRPr="003F3A84" w14:paraId="303E662C" w14:textId="77777777" w:rsidTr="00352EDD">
      <w:trPr>
        <w:trHeight w:val="144"/>
      </w:trPr>
      <w:tc>
        <w:tcPr>
          <w:tcW w:w="6705" w:type="dxa"/>
          <w:tcBorders>
            <w:top w:val="single" w:sz="2" w:space="0" w:color="009FDA"/>
          </w:tcBorders>
          <w:shd w:val="clear" w:color="auto" w:fill="auto"/>
          <w:vAlign w:val="bottom"/>
        </w:tcPr>
        <w:p w14:paraId="633CA40D" w14:textId="72843180" w:rsidR="00352EDD" w:rsidRPr="00107ED9" w:rsidRDefault="00190C4E" w:rsidP="00352EDD">
          <w:pPr>
            <w:pStyle w:val="Footer"/>
          </w:pPr>
          <w:r>
            <w:t xml:space="preserve">DNV </w:t>
          </w:r>
          <w:r w:rsidRPr="00DB7A3A">
            <w:t>–</w:t>
          </w:r>
          <w:r>
            <w:t xml:space="preserve"> </w:t>
          </w:r>
          <w:r w:rsidRPr="00107ED9">
            <w:t>www.dnv.com</w:t>
          </w:r>
          <w:r w:rsidR="009A3CC9">
            <w:t xml:space="preserve">                                   </w:t>
          </w:r>
        </w:p>
      </w:tc>
      <w:tc>
        <w:tcPr>
          <w:tcW w:w="3235" w:type="dxa"/>
          <w:tcBorders>
            <w:top w:val="single" w:sz="2" w:space="0" w:color="009FDA"/>
          </w:tcBorders>
          <w:shd w:val="clear" w:color="auto" w:fill="auto"/>
          <w:vAlign w:val="bottom"/>
        </w:tcPr>
        <w:p w14:paraId="286E72FF" w14:textId="77777777" w:rsidR="00352EDD" w:rsidRPr="003F3A84" w:rsidRDefault="00190C4E" w:rsidP="00352EDD">
          <w:pPr>
            <w:pStyle w:val="Footer"/>
            <w:jc w:val="right"/>
          </w:pPr>
          <w:r>
            <w:t xml:space="preserve">Page </w:t>
          </w:r>
          <w:r>
            <w:fldChar w:fldCharType="begin"/>
          </w:r>
          <w:r>
            <w:instrText xml:space="preserve"> page </w:instrText>
          </w:r>
          <w:r>
            <w:fldChar w:fldCharType="separate"/>
          </w:r>
          <w:r>
            <w:t>i</w:t>
          </w:r>
          <w:r>
            <w:fldChar w:fldCharType="end"/>
          </w:r>
        </w:p>
      </w:tc>
    </w:tr>
  </w:tbl>
  <w:p w14:paraId="64E26F0A" w14:textId="77777777" w:rsidR="00352EDD" w:rsidRPr="00C069EE" w:rsidRDefault="00352EDD" w:rsidP="00352EDD">
    <w:pPr>
      <w:pStyle w:val="Footer"/>
      <w:tabs>
        <w:tab w:val="left" w:pos="4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ACF8" w14:textId="77777777" w:rsidR="009C5A86" w:rsidRDefault="009C5A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3C90" w14:textId="77777777" w:rsidR="00352EDD" w:rsidRDefault="00352EDD">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66D3" w14:textId="38B12BCC" w:rsidR="00352EDD" w:rsidRDefault="00352EDD" w:rsidP="00352EDD">
    <w:pPr>
      <w:pStyle w:val="DNVGL-HQDetails"/>
    </w:pPr>
  </w:p>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352EDD" w14:paraId="6D97480F" w14:textId="77777777" w:rsidTr="00352EDD">
      <w:tc>
        <w:tcPr>
          <w:tcW w:w="6311" w:type="dxa"/>
          <w:tcBorders>
            <w:top w:val="single" w:sz="2" w:space="0" w:color="009FDA"/>
          </w:tcBorders>
          <w:shd w:val="clear" w:color="auto" w:fill="auto"/>
          <w:vAlign w:val="bottom"/>
        </w:tcPr>
        <w:p w14:paraId="2E8F96C1" w14:textId="62E6AE5C" w:rsidR="00352EDD" w:rsidRPr="003F3A84" w:rsidRDefault="00165667" w:rsidP="00352EDD">
          <w:pPr>
            <w:pStyle w:val="Footer"/>
          </w:pPr>
          <w:sdt>
            <w:sdtPr>
              <w:tag w:val="DgLegalInformation01"/>
              <w:id w:val="590974587"/>
              <w:placeholder>
                <w:docPart w:val="137F073D13D0422CA9C00363247A9067"/>
              </w:placeholder>
              <w:showingPlcHdr/>
              <w:dataBinding w:xpath="//Tag[@name='DgLegalInformation01']" w:storeItemID="{411D1D0F-7AC1-4B96-BEEB-0B5CA1189D58}"/>
              <w:text w:multiLine="1"/>
            </w:sdtPr>
            <w:sdtContent>
              <w:r w:rsidR="009C5A86" w:rsidRPr="007D49A0">
                <w:rPr>
                  <w:rStyle w:val="PlaceholderText"/>
                </w:rPr>
                <w:t>[Project name]</w:t>
              </w:r>
            </w:sdtContent>
          </w:sdt>
        </w:p>
      </w:tc>
      <w:tc>
        <w:tcPr>
          <w:tcW w:w="227" w:type="dxa"/>
          <w:tcBorders>
            <w:top w:val="single" w:sz="2" w:space="0" w:color="009FDA"/>
          </w:tcBorders>
          <w:shd w:val="clear" w:color="auto" w:fill="auto"/>
        </w:tcPr>
        <w:p w14:paraId="55972561" w14:textId="77777777" w:rsidR="00352EDD" w:rsidRPr="003F3A84" w:rsidRDefault="00352EDD" w:rsidP="00352EDD">
          <w:pPr>
            <w:pStyle w:val="Footer"/>
          </w:pPr>
        </w:p>
      </w:tc>
      <w:tc>
        <w:tcPr>
          <w:tcW w:w="3045" w:type="dxa"/>
          <w:tcBorders>
            <w:top w:val="single" w:sz="2" w:space="0" w:color="009FDA"/>
          </w:tcBorders>
          <w:shd w:val="clear" w:color="auto" w:fill="auto"/>
          <w:vAlign w:val="bottom"/>
        </w:tcPr>
        <w:p w14:paraId="2281EE14" w14:textId="7FEA143C" w:rsidR="00352EDD" w:rsidRPr="003F3A84" w:rsidRDefault="00352EDD" w:rsidP="00352EDD">
          <w:pPr>
            <w:pStyle w:val="Footer"/>
            <w:jc w:val="right"/>
          </w:pPr>
        </w:p>
      </w:tc>
    </w:tr>
  </w:tbl>
  <w:p w14:paraId="5FB45CA3" w14:textId="77777777" w:rsidR="00352EDD" w:rsidRDefault="00352ED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3506" w14:textId="77777777" w:rsidR="009C2C11" w:rsidRDefault="009C2C11">
      <w:r>
        <w:separator/>
      </w:r>
    </w:p>
    <w:p w14:paraId="4FE702F7" w14:textId="77777777" w:rsidR="009C2C11" w:rsidRDefault="009C2C11"/>
  </w:footnote>
  <w:footnote w:type="continuationSeparator" w:id="0">
    <w:p w14:paraId="2CD6CBF5" w14:textId="77777777" w:rsidR="009C2C11" w:rsidRDefault="009C2C11">
      <w:r>
        <w:continuationSeparator/>
      </w:r>
    </w:p>
    <w:p w14:paraId="475B4E0B" w14:textId="77777777" w:rsidR="009C2C11" w:rsidRDefault="009C2C11"/>
  </w:footnote>
  <w:footnote w:type="continuationNotice" w:id="1">
    <w:p w14:paraId="3A06C818" w14:textId="77777777" w:rsidR="009C2C11" w:rsidRDefault="009C2C11"/>
    <w:p w14:paraId="313705F4" w14:textId="77777777" w:rsidR="009C2C11" w:rsidRDefault="009C2C11"/>
  </w:footnote>
  <w:footnote w:id="2">
    <w:p w14:paraId="775E4C74" w14:textId="77777777" w:rsidR="0072279B" w:rsidRPr="00273629" w:rsidRDefault="0072279B" w:rsidP="0072279B">
      <w:pPr>
        <w:pStyle w:val="FootnoteText"/>
        <w:rPr>
          <w:sz w:val="14"/>
          <w:szCs w:val="14"/>
          <w:lang w:val="en-US"/>
        </w:rPr>
      </w:pPr>
      <w:r w:rsidRPr="00273629">
        <w:rPr>
          <w:rStyle w:val="FootnoteReference"/>
          <w:sz w:val="14"/>
          <w:szCs w:val="14"/>
        </w:rPr>
        <w:footnoteRef/>
      </w:r>
      <w:r w:rsidRPr="00273629">
        <w:rPr>
          <w:sz w:val="14"/>
          <w:szCs w:val="14"/>
        </w:rPr>
        <w:t xml:space="preserve"> Source: https://www.pge.com/tariffs/assets/pdf/tariffbook/ELEC_SCHEDS_EM%20(Sch).pdf</w:t>
      </w:r>
    </w:p>
  </w:footnote>
  <w:footnote w:id="3">
    <w:p w14:paraId="77A7E623" w14:textId="77777777" w:rsidR="0072279B" w:rsidRPr="00273629" w:rsidRDefault="0072279B" w:rsidP="0072279B">
      <w:pPr>
        <w:pStyle w:val="FootnoteText"/>
        <w:rPr>
          <w:sz w:val="14"/>
          <w:szCs w:val="14"/>
          <w:lang w:val="en-US"/>
        </w:rPr>
      </w:pPr>
      <w:r w:rsidRPr="00273629">
        <w:rPr>
          <w:rStyle w:val="FootnoteReference"/>
          <w:sz w:val="14"/>
          <w:szCs w:val="14"/>
        </w:rPr>
        <w:footnoteRef/>
      </w:r>
      <w:r w:rsidRPr="00273629">
        <w:rPr>
          <w:sz w:val="14"/>
          <w:szCs w:val="14"/>
        </w:rPr>
        <w:t xml:space="preserve"> Source: https://www.cpuc.ca.gov/industries-and-topics/electrical-energy/demand-side-management/net-energy-metering</w:t>
      </w:r>
    </w:p>
  </w:footnote>
  <w:footnote w:id="4">
    <w:p w14:paraId="7F34D169" w14:textId="77777777" w:rsidR="0072279B" w:rsidRPr="00484908" w:rsidRDefault="0072279B" w:rsidP="0072279B">
      <w:pPr>
        <w:pStyle w:val="FootnoteText"/>
        <w:rPr>
          <w:lang w:val="en-US"/>
        </w:rPr>
      </w:pPr>
      <w:r w:rsidRPr="00273629">
        <w:rPr>
          <w:rStyle w:val="FootnoteReference"/>
          <w:sz w:val="14"/>
          <w:szCs w:val="14"/>
        </w:rPr>
        <w:footnoteRef/>
      </w:r>
      <w:r w:rsidRPr="00273629">
        <w:rPr>
          <w:sz w:val="14"/>
          <w:szCs w:val="14"/>
        </w:rPr>
        <w:t xml:space="preserve"> </w:t>
      </w:r>
      <w:r w:rsidRPr="00273629">
        <w:rPr>
          <w:sz w:val="14"/>
          <w:szCs w:val="14"/>
          <w:lang w:val="en-US"/>
        </w:rPr>
        <w:t>Source: https://docs.cpuc.ca.gov/published/FINAL_DECISION/92455-07.htm#P232_51045</w:t>
      </w:r>
    </w:p>
  </w:footnote>
  <w:footnote w:id="5">
    <w:p w14:paraId="5A8644FC" w14:textId="6C7EACDB" w:rsidR="00570865" w:rsidRPr="00BE1E62" w:rsidRDefault="00570865">
      <w:pPr>
        <w:pStyle w:val="FootnoteText"/>
        <w:rPr>
          <w:lang w:val="en-US"/>
        </w:rPr>
      </w:pPr>
      <w:r w:rsidRPr="003E2326">
        <w:rPr>
          <w:rStyle w:val="FootnoteReference"/>
          <w:sz w:val="16"/>
          <w:szCs w:val="16"/>
        </w:rPr>
        <w:footnoteRef/>
      </w:r>
      <w:r w:rsidRPr="003E2326">
        <w:rPr>
          <w:sz w:val="16"/>
          <w:szCs w:val="16"/>
        </w:rPr>
        <w:t xml:space="preserve"> https://www.cpuc.ca.gov/-/media/cpuc-website/files/legacyfiles/c/4285-csimashandsashpaassessmentreport-2011.pdf</w:t>
      </w:r>
    </w:p>
  </w:footnote>
  <w:footnote w:id="6">
    <w:p w14:paraId="5262B93D" w14:textId="307B4975" w:rsidR="00A84398" w:rsidRPr="0000052B" w:rsidRDefault="00A84398">
      <w:pPr>
        <w:pStyle w:val="FootnoteText"/>
        <w:rPr>
          <w:sz w:val="16"/>
          <w:szCs w:val="16"/>
          <w:lang w:val="en-US"/>
        </w:rPr>
      </w:pPr>
      <w:r w:rsidRPr="00A30382">
        <w:rPr>
          <w:rStyle w:val="FootnoteReference"/>
          <w:sz w:val="14"/>
          <w:szCs w:val="14"/>
        </w:rPr>
        <w:footnoteRef/>
      </w:r>
      <w:r w:rsidRPr="00A30382">
        <w:rPr>
          <w:sz w:val="14"/>
          <w:szCs w:val="14"/>
        </w:rPr>
        <w:t xml:space="preserve"> </w:t>
      </w:r>
      <w:r w:rsidR="00975823" w:rsidRPr="00A30382">
        <w:rPr>
          <w:sz w:val="14"/>
          <w:szCs w:val="14"/>
          <w:lang w:val="en-US"/>
        </w:rPr>
        <w:t>Note, Common Area Load and Non-</w:t>
      </w:r>
      <w:r w:rsidR="00A13C9F" w:rsidRPr="00A30382">
        <w:rPr>
          <w:sz w:val="14"/>
          <w:szCs w:val="14"/>
          <w:lang w:val="en-US"/>
        </w:rPr>
        <w:t xml:space="preserve">VNEM </w:t>
      </w:r>
      <w:r w:rsidR="004B49F2" w:rsidRPr="00A30382">
        <w:rPr>
          <w:sz w:val="14"/>
          <w:szCs w:val="14"/>
          <w:lang w:val="en-US"/>
        </w:rPr>
        <w:t xml:space="preserve">Tenant Load </w:t>
      </w:r>
      <w:r w:rsidR="00077228" w:rsidRPr="00A30382">
        <w:rPr>
          <w:sz w:val="14"/>
          <w:szCs w:val="14"/>
          <w:lang w:val="en-US"/>
        </w:rPr>
        <w:t>may be master metered</w:t>
      </w:r>
      <w:r w:rsidR="00076F59" w:rsidRPr="00A30382">
        <w:rPr>
          <w:sz w:val="14"/>
          <w:szCs w:val="14"/>
          <w:lang w:val="en-US"/>
        </w:rPr>
        <w:t>.</w:t>
      </w:r>
    </w:p>
  </w:footnote>
  <w:footnote w:id="7">
    <w:p w14:paraId="1B5C1E4E" w14:textId="38A7FAE3" w:rsidR="005B16C3" w:rsidRPr="0000052B" w:rsidRDefault="005B16C3">
      <w:pPr>
        <w:pStyle w:val="FootnoteText"/>
        <w:rPr>
          <w:sz w:val="14"/>
          <w:szCs w:val="14"/>
          <w:lang w:val="en-US"/>
        </w:rPr>
      </w:pPr>
      <w:r w:rsidRPr="00EE1616">
        <w:rPr>
          <w:rStyle w:val="FootnoteReference"/>
          <w:sz w:val="14"/>
          <w:szCs w:val="14"/>
        </w:rPr>
        <w:footnoteRef/>
      </w:r>
      <w:r w:rsidRPr="00EE1616">
        <w:rPr>
          <w:sz w:val="14"/>
          <w:szCs w:val="14"/>
        </w:rPr>
        <w:t xml:space="preserve"> </w:t>
      </w:r>
      <w:r w:rsidR="00FE7746" w:rsidRPr="00EE1616">
        <w:rPr>
          <w:sz w:val="14"/>
          <w:szCs w:val="14"/>
        </w:rPr>
        <w:t xml:space="preserve">Generation data </w:t>
      </w:r>
      <w:r w:rsidR="006B1F0B" w:rsidRPr="00EE1616">
        <w:rPr>
          <w:sz w:val="14"/>
          <w:szCs w:val="14"/>
        </w:rPr>
        <w:t>(estimated</w:t>
      </w:r>
      <w:r w:rsidR="00A344A8" w:rsidRPr="00EE1616">
        <w:rPr>
          <w:sz w:val="14"/>
          <w:szCs w:val="14"/>
        </w:rPr>
        <w:t xml:space="preserve"> or metered) </w:t>
      </w:r>
      <w:r w:rsidR="000F61DE" w:rsidRPr="00EE1616">
        <w:rPr>
          <w:sz w:val="14"/>
          <w:szCs w:val="14"/>
        </w:rPr>
        <w:t xml:space="preserve">will be used when evaluating </w:t>
      </w:r>
      <w:r w:rsidR="001A391B" w:rsidRPr="00EE1616">
        <w:rPr>
          <w:sz w:val="14"/>
          <w:szCs w:val="14"/>
        </w:rPr>
        <w:t>projects</w:t>
      </w:r>
      <w:r w:rsidR="00BE0E2B" w:rsidRPr="00EE1616">
        <w:rPr>
          <w:sz w:val="14"/>
          <w:szCs w:val="14"/>
          <w:lang w:val="en-US"/>
        </w:rPr>
        <w:t xml:space="preserve"> interconnected to master meters or serving master meter accounts</w:t>
      </w:r>
      <w:r w:rsidR="000F61DE" w:rsidRPr="00EE1616">
        <w:rPr>
          <w:sz w:val="14"/>
          <w:szCs w:val="14"/>
          <w:lang w:val="en-US"/>
        </w:rPr>
        <w:t>. Tenant-level data (billing</w:t>
      </w:r>
      <w:r w:rsidR="00A904BC" w:rsidRPr="00EE1616">
        <w:rPr>
          <w:sz w:val="14"/>
          <w:szCs w:val="14"/>
          <w:lang w:val="en-US"/>
        </w:rPr>
        <w:t>, savings, etc.) will not be known</w:t>
      </w:r>
      <w:r w:rsidR="00FD1A73" w:rsidRPr="00EE1616">
        <w:rPr>
          <w:sz w:val="14"/>
          <w:szCs w:val="14"/>
          <w:lang w:val="en-US"/>
        </w:rPr>
        <w:t xml:space="preserve"> for these accounts</w:t>
      </w:r>
      <w:r w:rsidR="00A904BC" w:rsidRPr="00EE1616">
        <w:rPr>
          <w:sz w:val="14"/>
          <w:szCs w:val="14"/>
          <w:lang w:val="en-US"/>
        </w:rPr>
        <w:t>.</w:t>
      </w:r>
      <w:r w:rsidR="00BE0E2B" w:rsidRPr="00EE1616">
        <w:rPr>
          <w:sz w:val="14"/>
          <w:szCs w:val="14"/>
          <w:lang w:val="en-US"/>
        </w:rPr>
        <w:t xml:space="preserve"> </w:t>
      </w:r>
    </w:p>
  </w:footnote>
  <w:footnote w:id="8">
    <w:p w14:paraId="5B084AE5" w14:textId="016389E2" w:rsidR="004A067A" w:rsidRPr="002916A2" w:rsidRDefault="004A067A">
      <w:pPr>
        <w:pStyle w:val="FootnoteText"/>
        <w:rPr>
          <w:sz w:val="14"/>
          <w:szCs w:val="14"/>
        </w:rPr>
      </w:pPr>
      <w:r>
        <w:rPr>
          <w:rStyle w:val="FootnoteReference"/>
        </w:rPr>
        <w:footnoteRef/>
      </w:r>
      <w:r>
        <w:t xml:space="preserve"> </w:t>
      </w:r>
      <w:r w:rsidRPr="002916A2">
        <w:rPr>
          <w:sz w:val="14"/>
          <w:szCs w:val="14"/>
        </w:rPr>
        <w:t xml:space="preserve">The MASH handbook states: </w:t>
      </w:r>
    </w:p>
    <w:p w14:paraId="790A90D2" w14:textId="0987E986" w:rsidR="004A067A" w:rsidRPr="002916A2" w:rsidRDefault="004A067A" w:rsidP="004A067A">
      <w:pPr>
        <w:pStyle w:val="FootnoteText"/>
        <w:rPr>
          <w:sz w:val="14"/>
          <w:szCs w:val="14"/>
          <w:lang w:val="en-US"/>
        </w:rPr>
      </w:pPr>
      <w:r w:rsidRPr="002916A2">
        <w:rPr>
          <w:sz w:val="14"/>
          <w:szCs w:val="14"/>
          <w:lang w:val="en-US"/>
        </w:rPr>
        <w:t>Page 44:</w:t>
      </w:r>
      <w:r w:rsidR="009A3CC9" w:rsidRPr="002916A2">
        <w:rPr>
          <w:sz w:val="14"/>
          <w:szCs w:val="14"/>
          <w:lang w:val="en-US"/>
        </w:rPr>
        <w:t xml:space="preserve"> </w:t>
      </w:r>
      <w:r w:rsidRPr="002916A2">
        <w:rPr>
          <w:sz w:val="14"/>
          <w:szCs w:val="14"/>
          <w:lang w:val="en-US"/>
        </w:rPr>
        <w:t>4.1.2 PMRS Requirements. PMRS is required for all projects&gt; 10 kW; however, exemptions are allowed for MASH projects provided the cost of the PMRS exceeds the program cost limits .For MASH systems up to 30kW, the total cost of the metering, communication and PMRS for the first five years following final project approval shall be less than 1%of total PV system eligible project costs (exclusive of metering, communication and PMRS costs). For MASH systems 30kW and above, the total cost of the metering, communication and PMRS for the first five years following final project approval shall be less than 0.5% of total PV system eligible project costs (exclusive of metering, communication and PMRS costs).</w:t>
      </w:r>
    </w:p>
    <w:p w14:paraId="62AD4FAF" w14:textId="294497AA" w:rsidR="004A067A" w:rsidRPr="002916A2" w:rsidRDefault="004A067A" w:rsidP="004A067A">
      <w:pPr>
        <w:pStyle w:val="FootnoteText"/>
        <w:rPr>
          <w:sz w:val="18"/>
          <w:szCs w:val="18"/>
          <w:lang w:val="en-US"/>
        </w:rPr>
      </w:pPr>
      <w:r w:rsidRPr="002916A2">
        <w:rPr>
          <w:sz w:val="14"/>
          <w:szCs w:val="14"/>
          <w:lang w:val="en-US"/>
        </w:rPr>
        <w:t>Page 50: All systems installing PMRS must contract with the provider for a minimum of 5 years and must report 15 minute interval production data quarterly to the PAs. The System Owner must provide a copy of the PMRS contract upon request of the PA; however, it is not a requirement to submit the contract in the Incentive Claim package.</w:t>
      </w:r>
    </w:p>
  </w:footnote>
  <w:footnote w:id="9">
    <w:p w14:paraId="1203764F" w14:textId="7FF7CF32" w:rsidR="007E63BA" w:rsidRPr="002916A2" w:rsidRDefault="007E63BA">
      <w:pPr>
        <w:pStyle w:val="FootnoteText"/>
        <w:rPr>
          <w:sz w:val="18"/>
          <w:szCs w:val="18"/>
          <w:lang w:val="en-US"/>
        </w:rPr>
      </w:pPr>
      <w:r w:rsidRPr="002916A2">
        <w:rPr>
          <w:rStyle w:val="FootnoteReference"/>
          <w:sz w:val="18"/>
          <w:szCs w:val="18"/>
        </w:rPr>
        <w:footnoteRef/>
      </w:r>
      <w:r w:rsidRPr="002916A2">
        <w:rPr>
          <w:sz w:val="18"/>
          <w:szCs w:val="18"/>
        </w:rPr>
        <w:t xml:space="preserve"> </w:t>
      </w:r>
      <w:r w:rsidR="001D334A" w:rsidRPr="002916A2">
        <w:rPr>
          <w:sz w:val="14"/>
          <w:szCs w:val="14"/>
          <w:lang w:val="en-US"/>
        </w:rPr>
        <w:t>T</w:t>
      </w:r>
      <w:r w:rsidR="00425153" w:rsidRPr="002916A2">
        <w:rPr>
          <w:sz w:val="14"/>
          <w:szCs w:val="14"/>
          <w:lang w:val="en-US"/>
        </w:rPr>
        <w:t>here is a discrepancy between the AMI data and the billing data.</w:t>
      </w:r>
      <w:r w:rsidR="00A24EC8" w:rsidRPr="002916A2">
        <w:rPr>
          <w:sz w:val="18"/>
          <w:szCs w:val="18"/>
        </w:rPr>
        <w:t xml:space="preserve"> </w:t>
      </w:r>
      <w:r w:rsidR="00A24EC8" w:rsidRPr="002916A2">
        <w:rPr>
          <w:sz w:val="14"/>
          <w:szCs w:val="14"/>
          <w:lang w:val="en-US"/>
        </w:rPr>
        <w:t xml:space="preserve">The amount of the discrepancy is the energy assigned to the customer from the VNEM. DNV has established </w:t>
      </w:r>
      <w:r w:rsidR="00487F17" w:rsidRPr="002916A2">
        <w:rPr>
          <w:sz w:val="14"/>
          <w:szCs w:val="14"/>
          <w:lang w:val="en-US"/>
        </w:rPr>
        <w:t xml:space="preserve">load data analytics </w:t>
      </w:r>
      <w:r w:rsidR="00A24EC8" w:rsidRPr="002916A2">
        <w:rPr>
          <w:sz w:val="14"/>
          <w:szCs w:val="14"/>
          <w:lang w:val="en-US"/>
        </w:rPr>
        <w:t xml:space="preserve">protocols to address this </w:t>
      </w:r>
      <w:r w:rsidR="00487F17" w:rsidRPr="002916A2">
        <w:rPr>
          <w:sz w:val="14"/>
          <w:szCs w:val="14"/>
          <w:lang w:val="en-US"/>
        </w:rPr>
        <w:t>issue.</w:t>
      </w:r>
    </w:p>
  </w:footnote>
  <w:footnote w:id="10">
    <w:p w14:paraId="3B3718DF" w14:textId="1D429C83" w:rsidR="004B5217" w:rsidRPr="0073531F" w:rsidRDefault="004B5217">
      <w:pPr>
        <w:pStyle w:val="FootnoteText"/>
        <w:rPr>
          <w:sz w:val="16"/>
          <w:szCs w:val="16"/>
          <w:lang w:val="en-US"/>
        </w:rPr>
      </w:pPr>
      <w:r w:rsidRPr="0073531F">
        <w:rPr>
          <w:rStyle w:val="FootnoteReference"/>
          <w:sz w:val="16"/>
          <w:szCs w:val="16"/>
        </w:rPr>
        <w:footnoteRef/>
      </w:r>
      <w:r w:rsidRPr="0073531F">
        <w:rPr>
          <w:sz w:val="16"/>
          <w:szCs w:val="16"/>
        </w:rPr>
        <w:t xml:space="preserve"> </w:t>
      </w:r>
      <w:r w:rsidRPr="0073531F">
        <w:rPr>
          <w:sz w:val="16"/>
          <w:szCs w:val="16"/>
          <w:lang w:val="en-US"/>
        </w:rPr>
        <w:t>For a prior project, the evaluation team could not obtain relevant PMRS data that was not in the possession of the IOUs</w:t>
      </w:r>
      <w:r w:rsidR="009C5A86">
        <w:rPr>
          <w:sz w:val="16"/>
          <w:szCs w:val="16"/>
          <w:lang w:val="en-US"/>
        </w:rPr>
        <w:t xml:space="preserve">. </w:t>
      </w:r>
    </w:p>
  </w:footnote>
  <w:footnote w:id="11">
    <w:p w14:paraId="3704ECA7" w14:textId="77777777" w:rsidR="007C4AF9" w:rsidRPr="000E7E0E" w:rsidRDefault="007C4AF9" w:rsidP="007C4AF9">
      <w:pPr>
        <w:pStyle w:val="FootnoteText"/>
        <w:rPr>
          <w:lang w:val="en-US"/>
        </w:rPr>
      </w:pPr>
      <w:r w:rsidRPr="0073531F">
        <w:rPr>
          <w:rStyle w:val="FootnoteReference"/>
          <w:sz w:val="16"/>
          <w:szCs w:val="16"/>
        </w:rPr>
        <w:footnoteRef/>
      </w:r>
      <w:r w:rsidRPr="0073531F">
        <w:rPr>
          <w:sz w:val="16"/>
          <w:szCs w:val="16"/>
        </w:rPr>
        <w:t xml:space="preserve"> </w:t>
      </w:r>
      <w:r w:rsidRPr="0073531F">
        <w:rPr>
          <w:sz w:val="16"/>
          <w:szCs w:val="16"/>
          <w:lang w:val="en-US"/>
        </w:rPr>
        <w:t xml:space="preserve">Verdant Associates, 2021. Solar on Multifamily Affordable Housing Phase II Report. October. </w:t>
      </w:r>
      <w:hyperlink r:id="rId1" w:history="1">
        <w:r w:rsidRPr="0073531F">
          <w:rPr>
            <w:rStyle w:val="Hyperlink"/>
            <w:sz w:val="16"/>
            <w:szCs w:val="16"/>
          </w:rPr>
          <w:t>somah_phaseii_report_20211013_final.pdf (ca.gov)</w:t>
        </w:r>
      </w:hyperlink>
    </w:p>
  </w:footnote>
  <w:footnote w:id="12">
    <w:p w14:paraId="787E14D3" w14:textId="77777777" w:rsidR="006367ED" w:rsidRPr="00341295" w:rsidRDefault="006367ED" w:rsidP="006367ED">
      <w:pPr>
        <w:pStyle w:val="FootnoteText"/>
        <w:rPr>
          <w:sz w:val="16"/>
          <w:szCs w:val="16"/>
          <w:lang w:val="nb-NO"/>
        </w:rPr>
      </w:pPr>
      <w:r w:rsidRPr="00341295">
        <w:rPr>
          <w:rStyle w:val="FootnoteReference"/>
          <w:sz w:val="16"/>
          <w:szCs w:val="16"/>
        </w:rPr>
        <w:footnoteRef/>
      </w:r>
      <w:r w:rsidRPr="00341295">
        <w:rPr>
          <w:sz w:val="16"/>
          <w:szCs w:val="16"/>
          <w:lang w:val="nb-NO"/>
        </w:rPr>
        <w:t xml:space="preserve"> https://willdan.app.box.com/v/2021CPUCAvoidedCosts/folder/136593940728</w:t>
      </w:r>
    </w:p>
  </w:footnote>
  <w:footnote w:id="13">
    <w:p w14:paraId="51B4811E" w14:textId="501ACE56" w:rsidR="00D36EF3" w:rsidRPr="004B5217" w:rsidRDefault="00D36EF3">
      <w:pPr>
        <w:pStyle w:val="FootnoteText"/>
        <w:rPr>
          <w:sz w:val="18"/>
          <w:szCs w:val="18"/>
          <w:lang w:val="en-US"/>
        </w:rPr>
      </w:pPr>
      <w:r w:rsidRPr="00341295">
        <w:rPr>
          <w:rStyle w:val="FootnoteReference"/>
          <w:sz w:val="16"/>
          <w:szCs w:val="16"/>
        </w:rPr>
        <w:footnoteRef/>
      </w:r>
      <w:r w:rsidRPr="00341295">
        <w:rPr>
          <w:sz w:val="16"/>
          <w:szCs w:val="16"/>
        </w:rPr>
        <w:t xml:space="preserve"> http://sgipsignal.com/download-data</w:t>
      </w:r>
    </w:p>
  </w:footnote>
  <w:footnote w:id="14">
    <w:p w14:paraId="09D384E1" w14:textId="3CF66A46" w:rsidR="00551606" w:rsidRPr="00341295" w:rsidRDefault="00551606">
      <w:pPr>
        <w:pStyle w:val="FootnoteText"/>
        <w:rPr>
          <w:sz w:val="16"/>
          <w:szCs w:val="16"/>
          <w:lang w:val="en-US"/>
        </w:rPr>
      </w:pPr>
      <w:r w:rsidRPr="00341295">
        <w:rPr>
          <w:rStyle w:val="FootnoteReference"/>
          <w:sz w:val="16"/>
          <w:szCs w:val="16"/>
        </w:rPr>
        <w:footnoteRef/>
      </w:r>
      <w:r w:rsidRPr="00341295">
        <w:rPr>
          <w:sz w:val="16"/>
          <w:szCs w:val="16"/>
        </w:rPr>
        <w:t xml:space="preserve"> </w:t>
      </w:r>
      <w:r w:rsidR="00E64568" w:rsidRPr="00341295">
        <w:rPr>
          <w:sz w:val="16"/>
          <w:szCs w:val="16"/>
        </w:rPr>
        <w:t xml:space="preserve">Directly metered solar systems include VNEM -which requires a standalone meter-, PMRS -required by MASH-, and potentially, load research sampling -which may or may not be available from the IOUs-. </w:t>
      </w:r>
    </w:p>
  </w:footnote>
  <w:footnote w:id="15">
    <w:p w14:paraId="1A2A7DE9" w14:textId="77777777" w:rsidR="00A65D7C" w:rsidRPr="00341295" w:rsidRDefault="00A65D7C" w:rsidP="00A65D7C">
      <w:pPr>
        <w:pStyle w:val="FootnoteText"/>
        <w:rPr>
          <w:sz w:val="16"/>
          <w:szCs w:val="16"/>
          <w:lang w:val="en-US"/>
        </w:rPr>
      </w:pPr>
      <w:r w:rsidRPr="00341295">
        <w:rPr>
          <w:rStyle w:val="FootnoteReference"/>
          <w:sz w:val="16"/>
          <w:szCs w:val="16"/>
        </w:rPr>
        <w:footnoteRef/>
      </w:r>
      <w:r w:rsidRPr="00341295">
        <w:rPr>
          <w:sz w:val="16"/>
          <w:szCs w:val="16"/>
        </w:rPr>
        <w:t xml:space="preserve"> Definition from the Affordability Rulemaking ALJ Ruling, April 12, 2019</w:t>
      </w:r>
    </w:p>
    <w:p w14:paraId="6B2D1953" w14:textId="77777777" w:rsidR="00A65D7C" w:rsidRPr="008016BD" w:rsidRDefault="00A65D7C" w:rsidP="00A65D7C">
      <w:pPr>
        <w:pStyle w:val="FootnoteText"/>
        <w:rPr>
          <w:lang w:val="en-US"/>
        </w:rPr>
      </w:pPr>
    </w:p>
  </w:footnote>
  <w:footnote w:id="16">
    <w:p w14:paraId="759C75F3" w14:textId="11C0EC40" w:rsidR="009B72DE" w:rsidRPr="005506EA" w:rsidRDefault="009B72DE">
      <w:pPr>
        <w:pStyle w:val="FootnoteText"/>
        <w:rPr>
          <w:lang w:val="en-US"/>
        </w:rPr>
      </w:pPr>
      <w:r>
        <w:rPr>
          <w:rStyle w:val="FootnoteReference"/>
        </w:rPr>
        <w:footnoteRef/>
      </w:r>
      <w:r>
        <w:t xml:space="preserve"> </w:t>
      </w:r>
      <w:hyperlink r:id="rId2" w:anchor=":~:text=The%20overall%20goals%20of%20the%20MASH%20program%20are,the%20application%20of%20solar%20and%20energy%20efficiency%20technologies%3B" w:history="1">
        <w:r w:rsidR="009B70B1" w:rsidRPr="00AE6556">
          <w:rPr>
            <w:rStyle w:val="Hyperlink"/>
            <w:sz w:val="16"/>
            <w:szCs w:val="16"/>
          </w:rPr>
          <w:t>CSI Multifamily Affordable Solar Housing (MASH) Program (ca.gov)</w:t>
        </w:r>
      </w:hyperlink>
      <w:r w:rsidR="009B70B1" w:rsidRPr="00AE6556">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F918" w14:textId="77777777" w:rsidR="009C5A86" w:rsidRDefault="009C5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4DDB" w14:textId="77777777" w:rsidR="009C5A86" w:rsidRDefault="009C5A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1FEF" w14:textId="77777777" w:rsidR="009C5A86" w:rsidRDefault="009C5A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CEBE" w14:textId="77777777" w:rsidR="00352EDD" w:rsidRDefault="00190C4E" w:rsidP="00352EDD">
    <w:r>
      <w:rPr>
        <w:noProof/>
      </w:rPr>
      <w:drawing>
        <wp:inline distT="0" distB="0" distL="0" distR="0" wp14:anchorId="712A6C11" wp14:editId="0380AC0F">
          <wp:extent cx="1479600" cy="73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7D5A2497" w14:textId="77777777" w:rsidR="00352EDD" w:rsidRPr="00227A03" w:rsidRDefault="00190C4E" w:rsidP="00352EDD">
    <w:pPr>
      <w:rPr>
        <w:b/>
        <w:bCs/>
      </w:rPr>
    </w:pPr>
    <w:r w:rsidRPr="00227A03">
      <w:rPr>
        <w:b/>
        <w:bCs/>
      </w:rPr>
      <w:t xml:space="preserve">Page </w:t>
    </w:r>
    <w:r w:rsidRPr="00227A03">
      <w:rPr>
        <w:b/>
        <w:bCs/>
      </w:rPr>
      <w:fldChar w:fldCharType="begin"/>
    </w:r>
    <w:r w:rsidRPr="00227A03">
      <w:rPr>
        <w:b/>
        <w:bCs/>
      </w:rPr>
      <w:instrText xml:space="preserve">PAGE </w:instrText>
    </w:r>
    <w:r w:rsidRPr="00227A03">
      <w:rPr>
        <w:b/>
        <w:bCs/>
      </w:rPr>
      <w:fldChar w:fldCharType="separate"/>
    </w:r>
    <w:r w:rsidRPr="00227A03">
      <w:rPr>
        <w:b/>
        <w:bCs/>
      </w:rPr>
      <w:t>1</w:t>
    </w:r>
    <w:r w:rsidRPr="00227A03">
      <w:rPr>
        <w:b/>
        <w:bCs/>
      </w:rPr>
      <w:fldChar w:fldCharType="end"/>
    </w:r>
    <w:r w:rsidRPr="00227A03">
      <w:rPr>
        <w:b/>
        <w:bCs/>
      </w:rPr>
      <w:t xml:space="preserve"> of </w:t>
    </w:r>
    <w:r w:rsidRPr="00227A03">
      <w:rPr>
        <w:b/>
        <w:bCs/>
      </w:rPr>
      <w:fldChar w:fldCharType="begin"/>
    </w:r>
    <w:r w:rsidRPr="00227A03">
      <w:rPr>
        <w:b/>
        <w:bCs/>
      </w:rPr>
      <w:instrText xml:space="preserve"> NUMPAGES </w:instrText>
    </w:r>
    <w:r w:rsidRPr="00227A03">
      <w:rPr>
        <w:b/>
        <w:bCs/>
      </w:rPr>
      <w:fldChar w:fldCharType="separate"/>
    </w:r>
    <w:r w:rsidRPr="00227A03">
      <w:rPr>
        <w:b/>
        <w:bCs/>
      </w:rPr>
      <w:t>1</w:t>
    </w:r>
    <w:r w:rsidRPr="00227A03">
      <w:rPr>
        <w:b/>
        <w:bCs/>
      </w:rPr>
      <w:fldChar w:fldCharType="end"/>
    </w:r>
  </w:p>
  <w:p w14:paraId="063A9F55" w14:textId="77777777" w:rsidR="00352EDD" w:rsidRDefault="00352EDD">
    <w:pPr>
      <w:pStyle w:val="Header"/>
      <w:rPr>
        <w:sz w:val="2"/>
      </w:rPr>
    </w:pPr>
  </w:p>
  <w:p w14:paraId="08DCE7C2" w14:textId="77777777" w:rsidR="009B47BC" w:rsidRDefault="009B47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46D1" w14:textId="41152FEF" w:rsidR="00352EDD" w:rsidRDefault="00190C4E" w:rsidP="00352EDD">
    <w:r>
      <w:rPr>
        <w:noProof/>
      </w:rPr>
      <w:drawing>
        <wp:inline distT="0" distB="0" distL="0" distR="0" wp14:anchorId="47C7EABD" wp14:editId="64DCBB43">
          <wp:extent cx="1479600" cy="730800"/>
          <wp:effectExtent l="0" t="0" r="0" b="0"/>
          <wp:docPr id="1760091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0318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4CF97AC" w14:textId="77777777" w:rsidR="00352EDD" w:rsidRPr="00866BDC" w:rsidRDefault="00352EDD">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9E1D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4F1AAE"/>
    <w:multiLevelType w:val="hybridMultilevel"/>
    <w:tmpl w:val="5C56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42741"/>
    <w:multiLevelType w:val="multilevel"/>
    <w:tmpl w:val="2E06FEE2"/>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5C27338"/>
    <w:multiLevelType w:val="hybridMultilevel"/>
    <w:tmpl w:val="F70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7D04"/>
    <w:multiLevelType w:val="multilevel"/>
    <w:tmpl w:val="8A0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A39C1"/>
    <w:multiLevelType w:val="hybridMultilevel"/>
    <w:tmpl w:val="6A8E4BA2"/>
    <w:lvl w:ilvl="0" w:tplc="D5A0F68E">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D492B"/>
    <w:multiLevelType w:val="hybridMultilevel"/>
    <w:tmpl w:val="534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B0C6D"/>
    <w:multiLevelType w:val="hybridMultilevel"/>
    <w:tmpl w:val="B0C4EF58"/>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CB713A6"/>
    <w:multiLevelType w:val="hybridMultilevel"/>
    <w:tmpl w:val="0036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A7035"/>
    <w:multiLevelType w:val="hybridMultilevel"/>
    <w:tmpl w:val="286644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A79ED"/>
    <w:multiLevelType w:val="multilevel"/>
    <w:tmpl w:val="765066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766143"/>
    <w:multiLevelType w:val="hybridMultilevel"/>
    <w:tmpl w:val="3296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27BEE"/>
    <w:multiLevelType w:val="multilevel"/>
    <w:tmpl w:val="6BF8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8370F"/>
    <w:multiLevelType w:val="hybridMultilevel"/>
    <w:tmpl w:val="F320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92906"/>
    <w:multiLevelType w:val="hybridMultilevel"/>
    <w:tmpl w:val="F436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862051"/>
    <w:multiLevelType w:val="multilevel"/>
    <w:tmpl w:val="BB869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B640AD"/>
    <w:multiLevelType w:val="hybridMultilevel"/>
    <w:tmpl w:val="E21E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468CA"/>
    <w:multiLevelType w:val="hybridMultilevel"/>
    <w:tmpl w:val="AB26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16BA1"/>
    <w:multiLevelType w:val="hybridMultilevel"/>
    <w:tmpl w:val="9B381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BA0636"/>
    <w:multiLevelType w:val="hybridMultilevel"/>
    <w:tmpl w:val="10E0D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C31362"/>
    <w:multiLevelType w:val="hybridMultilevel"/>
    <w:tmpl w:val="AFE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C33D4"/>
    <w:multiLevelType w:val="multilevel"/>
    <w:tmpl w:val="F692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2F48C7"/>
    <w:multiLevelType w:val="hybridMultilevel"/>
    <w:tmpl w:val="CFAC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523B4"/>
    <w:multiLevelType w:val="hybridMultilevel"/>
    <w:tmpl w:val="F34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1F692F"/>
    <w:multiLevelType w:val="hybridMultilevel"/>
    <w:tmpl w:val="BB2048E4"/>
    <w:lvl w:ilvl="0" w:tplc="553A261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6354A"/>
    <w:multiLevelType w:val="hybridMultilevel"/>
    <w:tmpl w:val="42FC1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B86DD6"/>
    <w:multiLevelType w:val="hybridMultilevel"/>
    <w:tmpl w:val="DD5E1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93E21"/>
    <w:multiLevelType w:val="hybridMultilevel"/>
    <w:tmpl w:val="686C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48539D"/>
    <w:multiLevelType w:val="hybridMultilevel"/>
    <w:tmpl w:val="90A8FA86"/>
    <w:lvl w:ilvl="0" w:tplc="D866511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4545E"/>
    <w:multiLevelType w:val="hybridMultilevel"/>
    <w:tmpl w:val="5B842986"/>
    <w:lvl w:ilvl="0" w:tplc="3300E838">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F0AE1"/>
    <w:multiLevelType w:val="hybridMultilevel"/>
    <w:tmpl w:val="8AF69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129597">
    <w:abstractNumId w:val="0"/>
  </w:num>
  <w:num w:numId="2" w16cid:durableId="1436025490">
    <w:abstractNumId w:val="2"/>
  </w:num>
  <w:num w:numId="3" w16cid:durableId="1238243986">
    <w:abstractNumId w:val="22"/>
  </w:num>
  <w:num w:numId="4" w16cid:durableId="113914715">
    <w:abstractNumId w:val="30"/>
  </w:num>
  <w:num w:numId="5" w16cid:durableId="1953054309">
    <w:abstractNumId w:val="17"/>
  </w:num>
  <w:num w:numId="6" w16cid:durableId="1787851354">
    <w:abstractNumId w:val="6"/>
  </w:num>
  <w:num w:numId="7" w16cid:durableId="1153833761">
    <w:abstractNumId w:val="11"/>
  </w:num>
  <w:num w:numId="8" w16cid:durableId="1906522545">
    <w:abstractNumId w:val="9"/>
  </w:num>
  <w:num w:numId="9" w16cid:durableId="1976983368">
    <w:abstractNumId w:val="18"/>
  </w:num>
  <w:num w:numId="10" w16cid:durableId="478617307">
    <w:abstractNumId w:val="25"/>
  </w:num>
  <w:num w:numId="11" w16cid:durableId="1603146194">
    <w:abstractNumId w:val="26"/>
  </w:num>
  <w:num w:numId="12" w16cid:durableId="1353847290">
    <w:abstractNumId w:val="16"/>
  </w:num>
  <w:num w:numId="13" w16cid:durableId="1536889688">
    <w:abstractNumId w:val="15"/>
  </w:num>
  <w:num w:numId="14" w16cid:durableId="1049913290">
    <w:abstractNumId w:val="3"/>
  </w:num>
  <w:num w:numId="15" w16cid:durableId="28263718">
    <w:abstractNumId w:val="10"/>
  </w:num>
  <w:num w:numId="16" w16cid:durableId="2128969232">
    <w:abstractNumId w:val="4"/>
  </w:num>
  <w:num w:numId="17" w16cid:durableId="2040277677">
    <w:abstractNumId w:val="21"/>
  </w:num>
  <w:num w:numId="18" w16cid:durableId="1787189552">
    <w:abstractNumId w:val="20"/>
  </w:num>
  <w:num w:numId="19" w16cid:durableId="1575166396">
    <w:abstractNumId w:val="27"/>
  </w:num>
  <w:num w:numId="20" w16cid:durableId="1596405146">
    <w:abstractNumId w:val="13"/>
  </w:num>
  <w:num w:numId="21" w16cid:durableId="202137407">
    <w:abstractNumId w:val="8"/>
  </w:num>
  <w:num w:numId="22" w16cid:durableId="1208252517">
    <w:abstractNumId w:val="7"/>
    <w:lvlOverride w:ilvl="0">
      <w:startOverride w:val="1"/>
    </w:lvlOverride>
    <w:lvlOverride w:ilvl="1"/>
    <w:lvlOverride w:ilvl="2"/>
    <w:lvlOverride w:ilvl="3"/>
    <w:lvlOverride w:ilvl="4"/>
    <w:lvlOverride w:ilvl="5"/>
    <w:lvlOverride w:ilvl="6"/>
    <w:lvlOverride w:ilvl="7"/>
    <w:lvlOverride w:ilvl="8"/>
  </w:num>
  <w:num w:numId="23" w16cid:durableId="169103492">
    <w:abstractNumId w:val="7"/>
    <w:lvlOverride w:ilvl="0">
      <w:startOverride w:val="1"/>
    </w:lvlOverride>
    <w:lvlOverride w:ilvl="1"/>
    <w:lvlOverride w:ilvl="2"/>
    <w:lvlOverride w:ilvl="3"/>
    <w:lvlOverride w:ilvl="4"/>
    <w:lvlOverride w:ilvl="5"/>
    <w:lvlOverride w:ilvl="6"/>
    <w:lvlOverride w:ilvl="7"/>
    <w:lvlOverride w:ilvl="8"/>
  </w:num>
  <w:num w:numId="24" w16cid:durableId="309095023">
    <w:abstractNumId w:val="7"/>
    <w:lvlOverride w:ilvl="0">
      <w:startOverride w:val="1"/>
    </w:lvlOverride>
    <w:lvlOverride w:ilvl="1"/>
    <w:lvlOverride w:ilvl="2"/>
    <w:lvlOverride w:ilvl="3"/>
    <w:lvlOverride w:ilvl="4"/>
    <w:lvlOverride w:ilvl="5"/>
    <w:lvlOverride w:ilvl="6"/>
    <w:lvlOverride w:ilvl="7"/>
    <w:lvlOverride w:ilvl="8"/>
  </w:num>
  <w:num w:numId="25" w16cid:durableId="2067758860">
    <w:abstractNumId w:val="7"/>
    <w:lvlOverride w:ilvl="0">
      <w:startOverride w:val="1"/>
    </w:lvlOverride>
    <w:lvlOverride w:ilvl="1"/>
    <w:lvlOverride w:ilvl="2"/>
    <w:lvlOverride w:ilvl="3"/>
    <w:lvlOverride w:ilvl="4"/>
    <w:lvlOverride w:ilvl="5"/>
    <w:lvlOverride w:ilvl="6"/>
    <w:lvlOverride w:ilvl="7"/>
    <w:lvlOverride w:ilvl="8"/>
  </w:num>
  <w:num w:numId="26" w16cid:durableId="878206928">
    <w:abstractNumId w:val="7"/>
    <w:lvlOverride w:ilvl="0">
      <w:startOverride w:val="1"/>
    </w:lvlOverride>
    <w:lvlOverride w:ilvl="1"/>
    <w:lvlOverride w:ilvl="2"/>
    <w:lvlOverride w:ilvl="3"/>
    <w:lvlOverride w:ilvl="4"/>
    <w:lvlOverride w:ilvl="5"/>
    <w:lvlOverride w:ilvl="6"/>
    <w:lvlOverride w:ilvl="7"/>
    <w:lvlOverride w:ilvl="8"/>
  </w:num>
  <w:num w:numId="27" w16cid:durableId="2108966106">
    <w:abstractNumId w:val="7"/>
    <w:lvlOverride w:ilvl="0">
      <w:startOverride w:val="1"/>
    </w:lvlOverride>
    <w:lvlOverride w:ilvl="1"/>
    <w:lvlOverride w:ilvl="2"/>
    <w:lvlOverride w:ilvl="3"/>
    <w:lvlOverride w:ilvl="4"/>
    <w:lvlOverride w:ilvl="5"/>
    <w:lvlOverride w:ilvl="6"/>
    <w:lvlOverride w:ilvl="7"/>
    <w:lvlOverride w:ilvl="8"/>
  </w:num>
  <w:num w:numId="28" w16cid:durableId="468134805">
    <w:abstractNumId w:val="7"/>
    <w:lvlOverride w:ilvl="0">
      <w:startOverride w:val="1"/>
    </w:lvlOverride>
    <w:lvlOverride w:ilvl="1"/>
    <w:lvlOverride w:ilvl="2"/>
    <w:lvlOverride w:ilvl="3"/>
    <w:lvlOverride w:ilvl="4"/>
    <w:lvlOverride w:ilvl="5"/>
    <w:lvlOverride w:ilvl="6"/>
    <w:lvlOverride w:ilvl="7"/>
    <w:lvlOverride w:ilvl="8"/>
  </w:num>
  <w:num w:numId="29" w16cid:durableId="936058182">
    <w:abstractNumId w:val="7"/>
    <w:lvlOverride w:ilvl="0">
      <w:startOverride w:val="1"/>
    </w:lvlOverride>
    <w:lvlOverride w:ilvl="1"/>
    <w:lvlOverride w:ilvl="2"/>
    <w:lvlOverride w:ilvl="3"/>
    <w:lvlOverride w:ilvl="4"/>
    <w:lvlOverride w:ilvl="5"/>
    <w:lvlOverride w:ilvl="6"/>
    <w:lvlOverride w:ilvl="7"/>
    <w:lvlOverride w:ilvl="8"/>
  </w:num>
  <w:num w:numId="30" w16cid:durableId="786004909">
    <w:abstractNumId w:val="7"/>
  </w:num>
  <w:num w:numId="31" w16cid:durableId="1761758997">
    <w:abstractNumId w:val="7"/>
    <w:lvlOverride w:ilvl="0">
      <w:startOverride w:val="1"/>
    </w:lvlOverride>
    <w:lvlOverride w:ilvl="1"/>
    <w:lvlOverride w:ilvl="2"/>
    <w:lvlOverride w:ilvl="3"/>
    <w:lvlOverride w:ilvl="4"/>
    <w:lvlOverride w:ilvl="5"/>
    <w:lvlOverride w:ilvl="6"/>
    <w:lvlOverride w:ilvl="7"/>
    <w:lvlOverride w:ilvl="8"/>
  </w:num>
  <w:num w:numId="32" w16cid:durableId="476802081">
    <w:abstractNumId w:val="7"/>
    <w:lvlOverride w:ilvl="0">
      <w:startOverride w:val="1"/>
    </w:lvlOverride>
    <w:lvlOverride w:ilvl="1"/>
    <w:lvlOverride w:ilvl="2"/>
    <w:lvlOverride w:ilvl="3"/>
    <w:lvlOverride w:ilvl="4"/>
    <w:lvlOverride w:ilvl="5"/>
    <w:lvlOverride w:ilvl="6"/>
    <w:lvlOverride w:ilvl="7"/>
    <w:lvlOverride w:ilvl="8"/>
  </w:num>
  <w:num w:numId="33" w16cid:durableId="84152110">
    <w:abstractNumId w:val="7"/>
    <w:lvlOverride w:ilvl="0">
      <w:startOverride w:val="1"/>
    </w:lvlOverride>
    <w:lvlOverride w:ilvl="1"/>
    <w:lvlOverride w:ilvl="2"/>
    <w:lvlOverride w:ilvl="3"/>
    <w:lvlOverride w:ilvl="4"/>
    <w:lvlOverride w:ilvl="5"/>
    <w:lvlOverride w:ilvl="6"/>
    <w:lvlOverride w:ilvl="7"/>
    <w:lvlOverride w:ilvl="8"/>
  </w:num>
  <w:num w:numId="34" w16cid:durableId="177162198">
    <w:abstractNumId w:val="7"/>
    <w:lvlOverride w:ilvl="0">
      <w:startOverride w:val="1"/>
    </w:lvlOverride>
    <w:lvlOverride w:ilvl="1"/>
    <w:lvlOverride w:ilvl="2"/>
    <w:lvlOverride w:ilvl="3"/>
    <w:lvlOverride w:ilvl="4"/>
    <w:lvlOverride w:ilvl="5"/>
    <w:lvlOverride w:ilvl="6"/>
    <w:lvlOverride w:ilvl="7"/>
    <w:lvlOverride w:ilvl="8"/>
  </w:num>
  <w:num w:numId="35" w16cid:durableId="297996319">
    <w:abstractNumId w:val="7"/>
    <w:lvlOverride w:ilvl="0">
      <w:startOverride w:val="1"/>
    </w:lvlOverride>
    <w:lvlOverride w:ilvl="1"/>
    <w:lvlOverride w:ilvl="2"/>
    <w:lvlOverride w:ilvl="3"/>
    <w:lvlOverride w:ilvl="4"/>
    <w:lvlOverride w:ilvl="5"/>
    <w:lvlOverride w:ilvl="6"/>
    <w:lvlOverride w:ilvl="7"/>
    <w:lvlOverride w:ilvl="8"/>
  </w:num>
  <w:num w:numId="36" w16cid:durableId="521935718">
    <w:abstractNumId w:val="7"/>
    <w:lvlOverride w:ilvl="0">
      <w:startOverride w:val="1"/>
    </w:lvlOverride>
    <w:lvlOverride w:ilvl="1"/>
    <w:lvlOverride w:ilvl="2"/>
    <w:lvlOverride w:ilvl="3"/>
    <w:lvlOverride w:ilvl="4"/>
    <w:lvlOverride w:ilvl="5"/>
    <w:lvlOverride w:ilvl="6"/>
    <w:lvlOverride w:ilvl="7"/>
    <w:lvlOverride w:ilvl="8"/>
  </w:num>
  <w:num w:numId="37" w16cid:durableId="1285191383">
    <w:abstractNumId w:val="7"/>
    <w:lvlOverride w:ilvl="0">
      <w:startOverride w:val="1"/>
    </w:lvlOverride>
    <w:lvlOverride w:ilvl="1"/>
    <w:lvlOverride w:ilvl="2"/>
    <w:lvlOverride w:ilvl="3"/>
    <w:lvlOverride w:ilvl="4"/>
    <w:lvlOverride w:ilvl="5"/>
    <w:lvlOverride w:ilvl="6"/>
    <w:lvlOverride w:ilvl="7"/>
    <w:lvlOverride w:ilvl="8"/>
  </w:num>
  <w:num w:numId="38" w16cid:durableId="1753813783">
    <w:abstractNumId w:val="7"/>
    <w:lvlOverride w:ilvl="0">
      <w:startOverride w:val="1"/>
    </w:lvlOverride>
    <w:lvlOverride w:ilvl="1"/>
    <w:lvlOverride w:ilvl="2"/>
    <w:lvlOverride w:ilvl="3"/>
    <w:lvlOverride w:ilvl="4"/>
    <w:lvlOverride w:ilvl="5"/>
    <w:lvlOverride w:ilvl="6"/>
    <w:lvlOverride w:ilvl="7"/>
    <w:lvlOverride w:ilvl="8"/>
  </w:num>
  <w:num w:numId="39" w16cid:durableId="121504505">
    <w:abstractNumId w:val="7"/>
    <w:lvlOverride w:ilvl="0">
      <w:startOverride w:val="1"/>
    </w:lvlOverride>
    <w:lvlOverride w:ilvl="1"/>
    <w:lvlOverride w:ilvl="2"/>
    <w:lvlOverride w:ilvl="3"/>
    <w:lvlOverride w:ilvl="4"/>
    <w:lvlOverride w:ilvl="5"/>
    <w:lvlOverride w:ilvl="6"/>
    <w:lvlOverride w:ilvl="7"/>
    <w:lvlOverride w:ilvl="8"/>
  </w:num>
  <w:num w:numId="40" w16cid:durableId="1054426108">
    <w:abstractNumId w:val="28"/>
  </w:num>
  <w:num w:numId="41" w16cid:durableId="1608342093">
    <w:abstractNumId w:val="29"/>
  </w:num>
  <w:num w:numId="42" w16cid:durableId="1939636165">
    <w:abstractNumId w:val="5"/>
  </w:num>
  <w:num w:numId="43" w16cid:durableId="2120636832">
    <w:abstractNumId w:val="1"/>
  </w:num>
  <w:num w:numId="44" w16cid:durableId="726337683">
    <w:abstractNumId w:val="24"/>
  </w:num>
  <w:num w:numId="45" w16cid:durableId="493028827">
    <w:abstractNumId w:val="19"/>
  </w:num>
  <w:num w:numId="46" w16cid:durableId="1632663357">
    <w:abstractNumId w:val="7"/>
    <w:lvlOverride w:ilvl="0">
      <w:startOverride w:val="1"/>
    </w:lvlOverride>
    <w:lvlOverride w:ilvl="1"/>
    <w:lvlOverride w:ilvl="2"/>
    <w:lvlOverride w:ilvl="3"/>
    <w:lvlOverride w:ilvl="4"/>
    <w:lvlOverride w:ilvl="5"/>
    <w:lvlOverride w:ilvl="6"/>
    <w:lvlOverride w:ilvl="7"/>
    <w:lvlOverride w:ilvl="8"/>
  </w:num>
  <w:num w:numId="47" w16cid:durableId="533735019">
    <w:abstractNumId w:val="7"/>
    <w:lvlOverride w:ilvl="0">
      <w:startOverride w:val="1"/>
    </w:lvlOverride>
    <w:lvlOverride w:ilvl="1"/>
    <w:lvlOverride w:ilvl="2"/>
    <w:lvlOverride w:ilvl="3"/>
    <w:lvlOverride w:ilvl="4"/>
    <w:lvlOverride w:ilvl="5"/>
    <w:lvlOverride w:ilvl="6"/>
    <w:lvlOverride w:ilvl="7"/>
    <w:lvlOverride w:ilvl="8"/>
  </w:num>
  <w:num w:numId="48" w16cid:durableId="495000555">
    <w:abstractNumId w:val="7"/>
    <w:lvlOverride w:ilvl="0">
      <w:startOverride w:val="1"/>
    </w:lvlOverride>
    <w:lvlOverride w:ilvl="1"/>
    <w:lvlOverride w:ilvl="2"/>
    <w:lvlOverride w:ilvl="3"/>
    <w:lvlOverride w:ilvl="4"/>
    <w:lvlOverride w:ilvl="5"/>
    <w:lvlOverride w:ilvl="6"/>
    <w:lvlOverride w:ilvl="7"/>
    <w:lvlOverride w:ilvl="8"/>
  </w:num>
  <w:num w:numId="49" w16cid:durableId="871723367">
    <w:abstractNumId w:val="12"/>
  </w:num>
  <w:num w:numId="50" w16cid:durableId="1548570578">
    <w:abstractNumId w:val="23"/>
  </w:num>
  <w:num w:numId="51" w16cid:durableId="1758668429">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ECC"/>
    <w:rsid w:val="0000052B"/>
    <w:rsid w:val="00000D2B"/>
    <w:rsid w:val="00001427"/>
    <w:rsid w:val="0000175D"/>
    <w:rsid w:val="000022D2"/>
    <w:rsid w:val="00002424"/>
    <w:rsid w:val="0000374A"/>
    <w:rsid w:val="00003947"/>
    <w:rsid w:val="00003F5B"/>
    <w:rsid w:val="00003F8A"/>
    <w:rsid w:val="00004142"/>
    <w:rsid w:val="000047D9"/>
    <w:rsid w:val="00005078"/>
    <w:rsid w:val="000052A4"/>
    <w:rsid w:val="00005578"/>
    <w:rsid w:val="00005606"/>
    <w:rsid w:val="00006969"/>
    <w:rsid w:val="00007431"/>
    <w:rsid w:val="000078A0"/>
    <w:rsid w:val="00010661"/>
    <w:rsid w:val="00010E39"/>
    <w:rsid w:val="00010EA7"/>
    <w:rsid w:val="00010F54"/>
    <w:rsid w:val="000110B0"/>
    <w:rsid w:val="0001135B"/>
    <w:rsid w:val="000121B1"/>
    <w:rsid w:val="000121DE"/>
    <w:rsid w:val="000133A8"/>
    <w:rsid w:val="00013441"/>
    <w:rsid w:val="00013ACE"/>
    <w:rsid w:val="00014181"/>
    <w:rsid w:val="0001498C"/>
    <w:rsid w:val="00014CDA"/>
    <w:rsid w:val="0001640D"/>
    <w:rsid w:val="000176B7"/>
    <w:rsid w:val="00020A10"/>
    <w:rsid w:val="000212B9"/>
    <w:rsid w:val="00023313"/>
    <w:rsid w:val="000238D2"/>
    <w:rsid w:val="00024127"/>
    <w:rsid w:val="00024807"/>
    <w:rsid w:val="00025153"/>
    <w:rsid w:val="00025466"/>
    <w:rsid w:val="00025CDA"/>
    <w:rsid w:val="00027139"/>
    <w:rsid w:val="0002716F"/>
    <w:rsid w:val="000271D5"/>
    <w:rsid w:val="000279C1"/>
    <w:rsid w:val="00027BC5"/>
    <w:rsid w:val="0003007B"/>
    <w:rsid w:val="0003010E"/>
    <w:rsid w:val="00030765"/>
    <w:rsid w:val="0003135B"/>
    <w:rsid w:val="00031757"/>
    <w:rsid w:val="000318DE"/>
    <w:rsid w:val="00031D5A"/>
    <w:rsid w:val="00032B22"/>
    <w:rsid w:val="00032F5F"/>
    <w:rsid w:val="00032FE5"/>
    <w:rsid w:val="0003328F"/>
    <w:rsid w:val="0003338F"/>
    <w:rsid w:val="00033B9B"/>
    <w:rsid w:val="000340AC"/>
    <w:rsid w:val="00034205"/>
    <w:rsid w:val="000345BC"/>
    <w:rsid w:val="000359C0"/>
    <w:rsid w:val="000365B1"/>
    <w:rsid w:val="000375F8"/>
    <w:rsid w:val="0003760F"/>
    <w:rsid w:val="00041F6A"/>
    <w:rsid w:val="00042231"/>
    <w:rsid w:val="00042947"/>
    <w:rsid w:val="000431DE"/>
    <w:rsid w:val="000439BA"/>
    <w:rsid w:val="00043D0E"/>
    <w:rsid w:val="00043D73"/>
    <w:rsid w:val="000462AC"/>
    <w:rsid w:val="000508F1"/>
    <w:rsid w:val="00051FC6"/>
    <w:rsid w:val="000521B3"/>
    <w:rsid w:val="000522BE"/>
    <w:rsid w:val="00052FD4"/>
    <w:rsid w:val="00053172"/>
    <w:rsid w:val="00053C3A"/>
    <w:rsid w:val="00053D1F"/>
    <w:rsid w:val="000545D0"/>
    <w:rsid w:val="00055430"/>
    <w:rsid w:val="000557CB"/>
    <w:rsid w:val="000560E1"/>
    <w:rsid w:val="00056CD4"/>
    <w:rsid w:val="00057248"/>
    <w:rsid w:val="00057580"/>
    <w:rsid w:val="00057591"/>
    <w:rsid w:val="00057693"/>
    <w:rsid w:val="00057BC9"/>
    <w:rsid w:val="000603A3"/>
    <w:rsid w:val="0006120A"/>
    <w:rsid w:val="00061467"/>
    <w:rsid w:val="000615E5"/>
    <w:rsid w:val="00061E2D"/>
    <w:rsid w:val="000621DE"/>
    <w:rsid w:val="00062C76"/>
    <w:rsid w:val="00063231"/>
    <w:rsid w:val="000633C0"/>
    <w:rsid w:val="000633E4"/>
    <w:rsid w:val="00063935"/>
    <w:rsid w:val="00064516"/>
    <w:rsid w:val="00064ABF"/>
    <w:rsid w:val="000659AE"/>
    <w:rsid w:val="00066EEB"/>
    <w:rsid w:val="00070251"/>
    <w:rsid w:val="0007049A"/>
    <w:rsid w:val="00070B81"/>
    <w:rsid w:val="0007101C"/>
    <w:rsid w:val="0007268A"/>
    <w:rsid w:val="000727F1"/>
    <w:rsid w:val="000737E0"/>
    <w:rsid w:val="00073B34"/>
    <w:rsid w:val="00074214"/>
    <w:rsid w:val="00074369"/>
    <w:rsid w:val="000751B4"/>
    <w:rsid w:val="000759A0"/>
    <w:rsid w:val="00075B3F"/>
    <w:rsid w:val="00075D73"/>
    <w:rsid w:val="00076215"/>
    <w:rsid w:val="00076265"/>
    <w:rsid w:val="00076A47"/>
    <w:rsid w:val="00076F59"/>
    <w:rsid w:val="00077228"/>
    <w:rsid w:val="00077D33"/>
    <w:rsid w:val="00080701"/>
    <w:rsid w:val="000811AF"/>
    <w:rsid w:val="00081AEF"/>
    <w:rsid w:val="00082402"/>
    <w:rsid w:val="00082EBC"/>
    <w:rsid w:val="0008345D"/>
    <w:rsid w:val="000835BF"/>
    <w:rsid w:val="00083BE5"/>
    <w:rsid w:val="00084B29"/>
    <w:rsid w:val="00084D3B"/>
    <w:rsid w:val="00084FB8"/>
    <w:rsid w:val="0008538A"/>
    <w:rsid w:val="00085A17"/>
    <w:rsid w:val="000874D3"/>
    <w:rsid w:val="000901BD"/>
    <w:rsid w:val="000908E6"/>
    <w:rsid w:val="00091693"/>
    <w:rsid w:val="00091A8F"/>
    <w:rsid w:val="00091C3A"/>
    <w:rsid w:val="000921D9"/>
    <w:rsid w:val="00092FC6"/>
    <w:rsid w:val="00093FD1"/>
    <w:rsid w:val="0009506B"/>
    <w:rsid w:val="000951FD"/>
    <w:rsid w:val="00095728"/>
    <w:rsid w:val="00096574"/>
    <w:rsid w:val="000A006C"/>
    <w:rsid w:val="000A07C2"/>
    <w:rsid w:val="000A0B2E"/>
    <w:rsid w:val="000A0D5E"/>
    <w:rsid w:val="000A1BBB"/>
    <w:rsid w:val="000A20E5"/>
    <w:rsid w:val="000A288C"/>
    <w:rsid w:val="000A353D"/>
    <w:rsid w:val="000A39FC"/>
    <w:rsid w:val="000A66AA"/>
    <w:rsid w:val="000A6C2C"/>
    <w:rsid w:val="000A7108"/>
    <w:rsid w:val="000B0430"/>
    <w:rsid w:val="000B1A07"/>
    <w:rsid w:val="000B2644"/>
    <w:rsid w:val="000B482F"/>
    <w:rsid w:val="000B4852"/>
    <w:rsid w:val="000B4BBF"/>
    <w:rsid w:val="000B4BF0"/>
    <w:rsid w:val="000B4EA2"/>
    <w:rsid w:val="000B4FBC"/>
    <w:rsid w:val="000B584A"/>
    <w:rsid w:val="000B5DFF"/>
    <w:rsid w:val="000B751F"/>
    <w:rsid w:val="000B7EAC"/>
    <w:rsid w:val="000C0721"/>
    <w:rsid w:val="000C15AA"/>
    <w:rsid w:val="000C1D67"/>
    <w:rsid w:val="000C1E8C"/>
    <w:rsid w:val="000C22AB"/>
    <w:rsid w:val="000C2D2B"/>
    <w:rsid w:val="000C3CED"/>
    <w:rsid w:val="000C593D"/>
    <w:rsid w:val="000C71B4"/>
    <w:rsid w:val="000C7D7E"/>
    <w:rsid w:val="000C7E7D"/>
    <w:rsid w:val="000C7FA6"/>
    <w:rsid w:val="000C7FD7"/>
    <w:rsid w:val="000D038B"/>
    <w:rsid w:val="000D04B8"/>
    <w:rsid w:val="000D057B"/>
    <w:rsid w:val="000D065B"/>
    <w:rsid w:val="000D0A37"/>
    <w:rsid w:val="000D140B"/>
    <w:rsid w:val="000D14D7"/>
    <w:rsid w:val="000D2C16"/>
    <w:rsid w:val="000D38A7"/>
    <w:rsid w:val="000D3958"/>
    <w:rsid w:val="000D3CFD"/>
    <w:rsid w:val="000D4196"/>
    <w:rsid w:val="000D48FB"/>
    <w:rsid w:val="000D4A59"/>
    <w:rsid w:val="000D4FC9"/>
    <w:rsid w:val="000D516C"/>
    <w:rsid w:val="000D6961"/>
    <w:rsid w:val="000D6ACA"/>
    <w:rsid w:val="000D7EE8"/>
    <w:rsid w:val="000E06E5"/>
    <w:rsid w:val="000E0851"/>
    <w:rsid w:val="000E0A1C"/>
    <w:rsid w:val="000E1E24"/>
    <w:rsid w:val="000E2C40"/>
    <w:rsid w:val="000E42A1"/>
    <w:rsid w:val="000E43C6"/>
    <w:rsid w:val="000E4971"/>
    <w:rsid w:val="000E49FF"/>
    <w:rsid w:val="000E4B2B"/>
    <w:rsid w:val="000E58B2"/>
    <w:rsid w:val="000E6AD8"/>
    <w:rsid w:val="000E6B4D"/>
    <w:rsid w:val="000E6E93"/>
    <w:rsid w:val="000E7290"/>
    <w:rsid w:val="000E766C"/>
    <w:rsid w:val="000E7E0E"/>
    <w:rsid w:val="000F1670"/>
    <w:rsid w:val="000F1799"/>
    <w:rsid w:val="000F17A7"/>
    <w:rsid w:val="000F185E"/>
    <w:rsid w:val="000F30A9"/>
    <w:rsid w:val="000F3413"/>
    <w:rsid w:val="000F3E8F"/>
    <w:rsid w:val="000F405F"/>
    <w:rsid w:val="000F4C14"/>
    <w:rsid w:val="000F5043"/>
    <w:rsid w:val="000F5D02"/>
    <w:rsid w:val="000F615A"/>
    <w:rsid w:val="000F61DE"/>
    <w:rsid w:val="000F6F71"/>
    <w:rsid w:val="000F7F2C"/>
    <w:rsid w:val="00100A98"/>
    <w:rsid w:val="00101948"/>
    <w:rsid w:val="00101EAB"/>
    <w:rsid w:val="00102593"/>
    <w:rsid w:val="00102BDB"/>
    <w:rsid w:val="00103553"/>
    <w:rsid w:val="001036BD"/>
    <w:rsid w:val="001040DD"/>
    <w:rsid w:val="00104372"/>
    <w:rsid w:val="001044A7"/>
    <w:rsid w:val="00104637"/>
    <w:rsid w:val="001048E7"/>
    <w:rsid w:val="001057B9"/>
    <w:rsid w:val="00105C98"/>
    <w:rsid w:val="0010603B"/>
    <w:rsid w:val="001064DC"/>
    <w:rsid w:val="001072D3"/>
    <w:rsid w:val="001075C8"/>
    <w:rsid w:val="00110437"/>
    <w:rsid w:val="00110867"/>
    <w:rsid w:val="001109F8"/>
    <w:rsid w:val="00110A13"/>
    <w:rsid w:val="00110ADE"/>
    <w:rsid w:val="001113D1"/>
    <w:rsid w:val="001119AF"/>
    <w:rsid w:val="00111E4A"/>
    <w:rsid w:val="0011227A"/>
    <w:rsid w:val="00113064"/>
    <w:rsid w:val="00113525"/>
    <w:rsid w:val="00113736"/>
    <w:rsid w:val="0011460E"/>
    <w:rsid w:val="00114672"/>
    <w:rsid w:val="00114892"/>
    <w:rsid w:val="00114B7A"/>
    <w:rsid w:val="00115915"/>
    <w:rsid w:val="00115FC4"/>
    <w:rsid w:val="00117821"/>
    <w:rsid w:val="00117955"/>
    <w:rsid w:val="00117B9B"/>
    <w:rsid w:val="00120FCB"/>
    <w:rsid w:val="001220FA"/>
    <w:rsid w:val="00122872"/>
    <w:rsid w:val="00123DF5"/>
    <w:rsid w:val="00124609"/>
    <w:rsid w:val="0012467F"/>
    <w:rsid w:val="001248C0"/>
    <w:rsid w:val="001254B4"/>
    <w:rsid w:val="00126C7F"/>
    <w:rsid w:val="00130263"/>
    <w:rsid w:val="00133CA3"/>
    <w:rsid w:val="00134482"/>
    <w:rsid w:val="001351AB"/>
    <w:rsid w:val="001352E3"/>
    <w:rsid w:val="00135B7D"/>
    <w:rsid w:val="001365F0"/>
    <w:rsid w:val="00137201"/>
    <w:rsid w:val="0013754F"/>
    <w:rsid w:val="0014051A"/>
    <w:rsid w:val="00140E11"/>
    <w:rsid w:val="00140F96"/>
    <w:rsid w:val="001410D3"/>
    <w:rsid w:val="0014112A"/>
    <w:rsid w:val="00141FD3"/>
    <w:rsid w:val="00142C8B"/>
    <w:rsid w:val="00142CCD"/>
    <w:rsid w:val="0014312E"/>
    <w:rsid w:val="00143A2E"/>
    <w:rsid w:val="00143DDE"/>
    <w:rsid w:val="001440CB"/>
    <w:rsid w:val="00146AED"/>
    <w:rsid w:val="0014704B"/>
    <w:rsid w:val="00147E63"/>
    <w:rsid w:val="001503F6"/>
    <w:rsid w:val="0015073F"/>
    <w:rsid w:val="0015113A"/>
    <w:rsid w:val="0015177F"/>
    <w:rsid w:val="00151CC9"/>
    <w:rsid w:val="00152427"/>
    <w:rsid w:val="00152448"/>
    <w:rsid w:val="00152471"/>
    <w:rsid w:val="001524D4"/>
    <w:rsid w:val="00152E49"/>
    <w:rsid w:val="00153656"/>
    <w:rsid w:val="0015381E"/>
    <w:rsid w:val="00153BC9"/>
    <w:rsid w:val="00154C32"/>
    <w:rsid w:val="001557CE"/>
    <w:rsid w:val="00155834"/>
    <w:rsid w:val="001561C1"/>
    <w:rsid w:val="00157570"/>
    <w:rsid w:val="0015762D"/>
    <w:rsid w:val="00160395"/>
    <w:rsid w:val="00161C45"/>
    <w:rsid w:val="00163204"/>
    <w:rsid w:val="00163704"/>
    <w:rsid w:val="00164670"/>
    <w:rsid w:val="00164F00"/>
    <w:rsid w:val="00164F03"/>
    <w:rsid w:val="0016537A"/>
    <w:rsid w:val="00165667"/>
    <w:rsid w:val="00165EAA"/>
    <w:rsid w:val="00166CD0"/>
    <w:rsid w:val="00166E22"/>
    <w:rsid w:val="00167C34"/>
    <w:rsid w:val="00167E7E"/>
    <w:rsid w:val="001704C1"/>
    <w:rsid w:val="00170C1D"/>
    <w:rsid w:val="00171424"/>
    <w:rsid w:val="00171730"/>
    <w:rsid w:val="00171D5C"/>
    <w:rsid w:val="00171ED1"/>
    <w:rsid w:val="001725CB"/>
    <w:rsid w:val="00173CFA"/>
    <w:rsid w:val="00173F42"/>
    <w:rsid w:val="00174E66"/>
    <w:rsid w:val="001752DD"/>
    <w:rsid w:val="00175B5B"/>
    <w:rsid w:val="00175E37"/>
    <w:rsid w:val="0017780C"/>
    <w:rsid w:val="00177C49"/>
    <w:rsid w:val="00177DE7"/>
    <w:rsid w:val="00180116"/>
    <w:rsid w:val="00180144"/>
    <w:rsid w:val="0018050B"/>
    <w:rsid w:val="00180F06"/>
    <w:rsid w:val="00181458"/>
    <w:rsid w:val="00181A61"/>
    <w:rsid w:val="00182B69"/>
    <w:rsid w:val="001834B9"/>
    <w:rsid w:val="00183AC0"/>
    <w:rsid w:val="00184996"/>
    <w:rsid w:val="00184C5B"/>
    <w:rsid w:val="001853E1"/>
    <w:rsid w:val="0018610F"/>
    <w:rsid w:val="0018634E"/>
    <w:rsid w:val="00186482"/>
    <w:rsid w:val="00186A5A"/>
    <w:rsid w:val="00187220"/>
    <w:rsid w:val="00187C04"/>
    <w:rsid w:val="001902F4"/>
    <w:rsid w:val="00190C4E"/>
    <w:rsid w:val="00192935"/>
    <w:rsid w:val="00192A59"/>
    <w:rsid w:val="00192CE4"/>
    <w:rsid w:val="00192F35"/>
    <w:rsid w:val="00193044"/>
    <w:rsid w:val="00193706"/>
    <w:rsid w:val="00193C48"/>
    <w:rsid w:val="001949FF"/>
    <w:rsid w:val="00195055"/>
    <w:rsid w:val="001950CD"/>
    <w:rsid w:val="00196186"/>
    <w:rsid w:val="00196C8A"/>
    <w:rsid w:val="001975FD"/>
    <w:rsid w:val="001A015D"/>
    <w:rsid w:val="001A18F7"/>
    <w:rsid w:val="001A1CCB"/>
    <w:rsid w:val="001A3885"/>
    <w:rsid w:val="001A391B"/>
    <w:rsid w:val="001A3D02"/>
    <w:rsid w:val="001A43D4"/>
    <w:rsid w:val="001A454C"/>
    <w:rsid w:val="001A4E48"/>
    <w:rsid w:val="001A5493"/>
    <w:rsid w:val="001A5963"/>
    <w:rsid w:val="001A6591"/>
    <w:rsid w:val="001A6874"/>
    <w:rsid w:val="001A6A31"/>
    <w:rsid w:val="001A6DC9"/>
    <w:rsid w:val="001A7330"/>
    <w:rsid w:val="001A7C3B"/>
    <w:rsid w:val="001A7FCD"/>
    <w:rsid w:val="001B0155"/>
    <w:rsid w:val="001B0281"/>
    <w:rsid w:val="001B0466"/>
    <w:rsid w:val="001B0566"/>
    <w:rsid w:val="001B102B"/>
    <w:rsid w:val="001B2389"/>
    <w:rsid w:val="001B28B2"/>
    <w:rsid w:val="001B2EA8"/>
    <w:rsid w:val="001B4681"/>
    <w:rsid w:val="001B48EE"/>
    <w:rsid w:val="001B4E74"/>
    <w:rsid w:val="001B67A9"/>
    <w:rsid w:val="001B67AE"/>
    <w:rsid w:val="001B7159"/>
    <w:rsid w:val="001B7187"/>
    <w:rsid w:val="001B7A17"/>
    <w:rsid w:val="001C01A1"/>
    <w:rsid w:val="001C0C24"/>
    <w:rsid w:val="001C0C31"/>
    <w:rsid w:val="001C1A6B"/>
    <w:rsid w:val="001C1A94"/>
    <w:rsid w:val="001C1C28"/>
    <w:rsid w:val="001C2CD1"/>
    <w:rsid w:val="001C2E70"/>
    <w:rsid w:val="001C35F9"/>
    <w:rsid w:val="001C67CA"/>
    <w:rsid w:val="001C7006"/>
    <w:rsid w:val="001C78B5"/>
    <w:rsid w:val="001D01DA"/>
    <w:rsid w:val="001D02DC"/>
    <w:rsid w:val="001D1611"/>
    <w:rsid w:val="001D2036"/>
    <w:rsid w:val="001D2353"/>
    <w:rsid w:val="001D2D50"/>
    <w:rsid w:val="001D2F5C"/>
    <w:rsid w:val="001D3294"/>
    <w:rsid w:val="001D334A"/>
    <w:rsid w:val="001D3A32"/>
    <w:rsid w:val="001D3C32"/>
    <w:rsid w:val="001D463A"/>
    <w:rsid w:val="001D5B35"/>
    <w:rsid w:val="001D5C70"/>
    <w:rsid w:val="001D5F26"/>
    <w:rsid w:val="001D60AD"/>
    <w:rsid w:val="001D6696"/>
    <w:rsid w:val="001D6C10"/>
    <w:rsid w:val="001D6EDD"/>
    <w:rsid w:val="001E005A"/>
    <w:rsid w:val="001E0737"/>
    <w:rsid w:val="001E13CA"/>
    <w:rsid w:val="001E13D4"/>
    <w:rsid w:val="001E29F6"/>
    <w:rsid w:val="001E2E3D"/>
    <w:rsid w:val="001E3881"/>
    <w:rsid w:val="001E3FF6"/>
    <w:rsid w:val="001E479C"/>
    <w:rsid w:val="001E56E0"/>
    <w:rsid w:val="001E58C9"/>
    <w:rsid w:val="001E7172"/>
    <w:rsid w:val="001E73EA"/>
    <w:rsid w:val="001F0721"/>
    <w:rsid w:val="001F0F31"/>
    <w:rsid w:val="001F1422"/>
    <w:rsid w:val="001F1775"/>
    <w:rsid w:val="001F2BE8"/>
    <w:rsid w:val="001F2C28"/>
    <w:rsid w:val="001F42C9"/>
    <w:rsid w:val="001F4C10"/>
    <w:rsid w:val="001F508D"/>
    <w:rsid w:val="001F6097"/>
    <w:rsid w:val="001F6252"/>
    <w:rsid w:val="001F7F2B"/>
    <w:rsid w:val="0020004C"/>
    <w:rsid w:val="00200462"/>
    <w:rsid w:val="0020157A"/>
    <w:rsid w:val="0020188F"/>
    <w:rsid w:val="0020200A"/>
    <w:rsid w:val="00202784"/>
    <w:rsid w:val="00203757"/>
    <w:rsid w:val="00203D07"/>
    <w:rsid w:val="00203E22"/>
    <w:rsid w:val="0020466F"/>
    <w:rsid w:val="00204D94"/>
    <w:rsid w:val="0020572B"/>
    <w:rsid w:val="00205EA4"/>
    <w:rsid w:val="00206222"/>
    <w:rsid w:val="002067E9"/>
    <w:rsid w:val="00206C54"/>
    <w:rsid w:val="00206E6B"/>
    <w:rsid w:val="00210C31"/>
    <w:rsid w:val="00212BFB"/>
    <w:rsid w:val="002136EC"/>
    <w:rsid w:val="002136F5"/>
    <w:rsid w:val="002138C5"/>
    <w:rsid w:val="002148E5"/>
    <w:rsid w:val="00215F9E"/>
    <w:rsid w:val="002163FA"/>
    <w:rsid w:val="00217B6E"/>
    <w:rsid w:val="0022009C"/>
    <w:rsid w:val="0022010C"/>
    <w:rsid w:val="00221BDD"/>
    <w:rsid w:val="00221E3D"/>
    <w:rsid w:val="00221EEC"/>
    <w:rsid w:val="00222399"/>
    <w:rsid w:val="00222695"/>
    <w:rsid w:val="00223604"/>
    <w:rsid w:val="00223ABE"/>
    <w:rsid w:val="00223F5E"/>
    <w:rsid w:val="00224269"/>
    <w:rsid w:val="002243EE"/>
    <w:rsid w:val="00225C83"/>
    <w:rsid w:val="00225DEE"/>
    <w:rsid w:val="0022709D"/>
    <w:rsid w:val="002271FB"/>
    <w:rsid w:val="0022742A"/>
    <w:rsid w:val="0022799A"/>
    <w:rsid w:val="002302E6"/>
    <w:rsid w:val="00230D52"/>
    <w:rsid w:val="00231B51"/>
    <w:rsid w:val="00231D21"/>
    <w:rsid w:val="00232A5C"/>
    <w:rsid w:val="00234A35"/>
    <w:rsid w:val="00234B54"/>
    <w:rsid w:val="00234DAB"/>
    <w:rsid w:val="00234FA1"/>
    <w:rsid w:val="00235C40"/>
    <w:rsid w:val="00236EF7"/>
    <w:rsid w:val="002375C9"/>
    <w:rsid w:val="0024016B"/>
    <w:rsid w:val="00240531"/>
    <w:rsid w:val="0024238D"/>
    <w:rsid w:val="00242A99"/>
    <w:rsid w:val="00243870"/>
    <w:rsid w:val="00243D5B"/>
    <w:rsid w:val="002440D1"/>
    <w:rsid w:val="002443BE"/>
    <w:rsid w:val="00244B85"/>
    <w:rsid w:val="00245337"/>
    <w:rsid w:val="002457F3"/>
    <w:rsid w:val="00245EBE"/>
    <w:rsid w:val="00246247"/>
    <w:rsid w:val="00246421"/>
    <w:rsid w:val="00246782"/>
    <w:rsid w:val="00247366"/>
    <w:rsid w:val="00247A2D"/>
    <w:rsid w:val="00250530"/>
    <w:rsid w:val="00250DD9"/>
    <w:rsid w:val="00250FF5"/>
    <w:rsid w:val="0025126E"/>
    <w:rsid w:val="002512DE"/>
    <w:rsid w:val="00252D5E"/>
    <w:rsid w:val="00255260"/>
    <w:rsid w:val="002556D1"/>
    <w:rsid w:val="00255775"/>
    <w:rsid w:val="00256209"/>
    <w:rsid w:val="00261314"/>
    <w:rsid w:val="00261D36"/>
    <w:rsid w:val="00261E63"/>
    <w:rsid w:val="002624D8"/>
    <w:rsid w:val="00262B6C"/>
    <w:rsid w:val="00262F81"/>
    <w:rsid w:val="002648A3"/>
    <w:rsid w:val="00264F41"/>
    <w:rsid w:val="00266264"/>
    <w:rsid w:val="00266A28"/>
    <w:rsid w:val="00266A54"/>
    <w:rsid w:val="00270841"/>
    <w:rsid w:val="00271568"/>
    <w:rsid w:val="00271731"/>
    <w:rsid w:val="00272977"/>
    <w:rsid w:val="00273629"/>
    <w:rsid w:val="002746A9"/>
    <w:rsid w:val="00274A46"/>
    <w:rsid w:val="00275F92"/>
    <w:rsid w:val="00276320"/>
    <w:rsid w:val="00280C31"/>
    <w:rsid w:val="0028165D"/>
    <w:rsid w:val="002816A1"/>
    <w:rsid w:val="002824E7"/>
    <w:rsid w:val="00282698"/>
    <w:rsid w:val="00282D61"/>
    <w:rsid w:val="0028307D"/>
    <w:rsid w:val="002832D3"/>
    <w:rsid w:val="002856DE"/>
    <w:rsid w:val="0028666F"/>
    <w:rsid w:val="00286F27"/>
    <w:rsid w:val="002878BB"/>
    <w:rsid w:val="00290ED3"/>
    <w:rsid w:val="00291290"/>
    <w:rsid w:val="002916A2"/>
    <w:rsid w:val="00292988"/>
    <w:rsid w:val="00293871"/>
    <w:rsid w:val="00293CDA"/>
    <w:rsid w:val="002949F4"/>
    <w:rsid w:val="002956A4"/>
    <w:rsid w:val="00295A26"/>
    <w:rsid w:val="00296808"/>
    <w:rsid w:val="002A096D"/>
    <w:rsid w:val="002A1676"/>
    <w:rsid w:val="002A1F56"/>
    <w:rsid w:val="002A2175"/>
    <w:rsid w:val="002A22D9"/>
    <w:rsid w:val="002A2F6E"/>
    <w:rsid w:val="002A348E"/>
    <w:rsid w:val="002A3EC5"/>
    <w:rsid w:val="002A4CE1"/>
    <w:rsid w:val="002A69CC"/>
    <w:rsid w:val="002A6EA8"/>
    <w:rsid w:val="002A7B77"/>
    <w:rsid w:val="002B0F31"/>
    <w:rsid w:val="002B12F2"/>
    <w:rsid w:val="002B29B3"/>
    <w:rsid w:val="002B2F01"/>
    <w:rsid w:val="002B2F92"/>
    <w:rsid w:val="002B4F49"/>
    <w:rsid w:val="002B574E"/>
    <w:rsid w:val="002B5E77"/>
    <w:rsid w:val="002B77C6"/>
    <w:rsid w:val="002B79D0"/>
    <w:rsid w:val="002B7B03"/>
    <w:rsid w:val="002C001E"/>
    <w:rsid w:val="002C11BF"/>
    <w:rsid w:val="002C1D66"/>
    <w:rsid w:val="002C23E0"/>
    <w:rsid w:val="002C2772"/>
    <w:rsid w:val="002C2E16"/>
    <w:rsid w:val="002C3667"/>
    <w:rsid w:val="002C3EC3"/>
    <w:rsid w:val="002C3F84"/>
    <w:rsid w:val="002C4539"/>
    <w:rsid w:val="002C4F17"/>
    <w:rsid w:val="002C500F"/>
    <w:rsid w:val="002C515C"/>
    <w:rsid w:val="002C577B"/>
    <w:rsid w:val="002C5F4B"/>
    <w:rsid w:val="002C61BD"/>
    <w:rsid w:val="002C6476"/>
    <w:rsid w:val="002C75EA"/>
    <w:rsid w:val="002C7D1F"/>
    <w:rsid w:val="002D0657"/>
    <w:rsid w:val="002D0BEF"/>
    <w:rsid w:val="002D0C50"/>
    <w:rsid w:val="002D188F"/>
    <w:rsid w:val="002D1FD4"/>
    <w:rsid w:val="002D20D6"/>
    <w:rsid w:val="002D214B"/>
    <w:rsid w:val="002D30CE"/>
    <w:rsid w:val="002D4360"/>
    <w:rsid w:val="002D43B3"/>
    <w:rsid w:val="002D5184"/>
    <w:rsid w:val="002D558E"/>
    <w:rsid w:val="002D6AC7"/>
    <w:rsid w:val="002D7361"/>
    <w:rsid w:val="002D7993"/>
    <w:rsid w:val="002D7F2A"/>
    <w:rsid w:val="002E0039"/>
    <w:rsid w:val="002E0955"/>
    <w:rsid w:val="002E0AC2"/>
    <w:rsid w:val="002E0B1B"/>
    <w:rsid w:val="002E13C7"/>
    <w:rsid w:val="002E292E"/>
    <w:rsid w:val="002E4002"/>
    <w:rsid w:val="002E40CE"/>
    <w:rsid w:val="002E4299"/>
    <w:rsid w:val="002E59DA"/>
    <w:rsid w:val="002E5FC7"/>
    <w:rsid w:val="002E624F"/>
    <w:rsid w:val="002E62DD"/>
    <w:rsid w:val="002E7451"/>
    <w:rsid w:val="002F02A5"/>
    <w:rsid w:val="002F05D0"/>
    <w:rsid w:val="002F1034"/>
    <w:rsid w:val="002F1527"/>
    <w:rsid w:val="002F3415"/>
    <w:rsid w:val="002F3EF2"/>
    <w:rsid w:val="002F4178"/>
    <w:rsid w:val="002F4988"/>
    <w:rsid w:val="002F4C7A"/>
    <w:rsid w:val="002F55A1"/>
    <w:rsid w:val="002F7121"/>
    <w:rsid w:val="002F77F9"/>
    <w:rsid w:val="00300622"/>
    <w:rsid w:val="0030294A"/>
    <w:rsid w:val="00302D81"/>
    <w:rsid w:val="003033AB"/>
    <w:rsid w:val="00303586"/>
    <w:rsid w:val="00303CA3"/>
    <w:rsid w:val="00303F6F"/>
    <w:rsid w:val="00304390"/>
    <w:rsid w:val="003046C7"/>
    <w:rsid w:val="00304C20"/>
    <w:rsid w:val="0030552E"/>
    <w:rsid w:val="00305EF3"/>
    <w:rsid w:val="00306408"/>
    <w:rsid w:val="00307342"/>
    <w:rsid w:val="003077F6"/>
    <w:rsid w:val="00307C6D"/>
    <w:rsid w:val="00310235"/>
    <w:rsid w:val="003104A3"/>
    <w:rsid w:val="00310C03"/>
    <w:rsid w:val="00310CC6"/>
    <w:rsid w:val="00311986"/>
    <w:rsid w:val="003129E7"/>
    <w:rsid w:val="00312E2E"/>
    <w:rsid w:val="00313077"/>
    <w:rsid w:val="0031322D"/>
    <w:rsid w:val="003146F8"/>
    <w:rsid w:val="003147FA"/>
    <w:rsid w:val="00314815"/>
    <w:rsid w:val="00314A0F"/>
    <w:rsid w:val="003161B9"/>
    <w:rsid w:val="0031620A"/>
    <w:rsid w:val="00316295"/>
    <w:rsid w:val="00316FCB"/>
    <w:rsid w:val="00317025"/>
    <w:rsid w:val="0031764E"/>
    <w:rsid w:val="0031793E"/>
    <w:rsid w:val="00317FEE"/>
    <w:rsid w:val="003203E8"/>
    <w:rsid w:val="00320801"/>
    <w:rsid w:val="00320DB9"/>
    <w:rsid w:val="00321481"/>
    <w:rsid w:val="0032153F"/>
    <w:rsid w:val="0032164C"/>
    <w:rsid w:val="00321CB6"/>
    <w:rsid w:val="00321CEB"/>
    <w:rsid w:val="003224FE"/>
    <w:rsid w:val="00322AF8"/>
    <w:rsid w:val="00322CB0"/>
    <w:rsid w:val="00323874"/>
    <w:rsid w:val="00324454"/>
    <w:rsid w:val="00325F1E"/>
    <w:rsid w:val="00326090"/>
    <w:rsid w:val="003273BF"/>
    <w:rsid w:val="00327550"/>
    <w:rsid w:val="00327672"/>
    <w:rsid w:val="0033127C"/>
    <w:rsid w:val="00331FE4"/>
    <w:rsid w:val="00332F47"/>
    <w:rsid w:val="0033313F"/>
    <w:rsid w:val="003342E6"/>
    <w:rsid w:val="00334A5E"/>
    <w:rsid w:val="00335376"/>
    <w:rsid w:val="0033640C"/>
    <w:rsid w:val="00336859"/>
    <w:rsid w:val="0033767B"/>
    <w:rsid w:val="00340B7A"/>
    <w:rsid w:val="00340E74"/>
    <w:rsid w:val="00340FD9"/>
    <w:rsid w:val="00341295"/>
    <w:rsid w:val="003413CF"/>
    <w:rsid w:val="00341468"/>
    <w:rsid w:val="00341859"/>
    <w:rsid w:val="00341D4B"/>
    <w:rsid w:val="00341F2E"/>
    <w:rsid w:val="00342353"/>
    <w:rsid w:val="00343158"/>
    <w:rsid w:val="00343264"/>
    <w:rsid w:val="003433C1"/>
    <w:rsid w:val="003439CE"/>
    <w:rsid w:val="00343B5B"/>
    <w:rsid w:val="0034406A"/>
    <w:rsid w:val="00344379"/>
    <w:rsid w:val="0034473B"/>
    <w:rsid w:val="0034484A"/>
    <w:rsid w:val="003449FA"/>
    <w:rsid w:val="003452E1"/>
    <w:rsid w:val="00345E93"/>
    <w:rsid w:val="00345F7E"/>
    <w:rsid w:val="00346C43"/>
    <w:rsid w:val="00347D01"/>
    <w:rsid w:val="00350017"/>
    <w:rsid w:val="003508B2"/>
    <w:rsid w:val="003519FC"/>
    <w:rsid w:val="00352EA2"/>
    <w:rsid w:val="00352EDD"/>
    <w:rsid w:val="00352F3F"/>
    <w:rsid w:val="00353153"/>
    <w:rsid w:val="00354344"/>
    <w:rsid w:val="0035488B"/>
    <w:rsid w:val="00354E67"/>
    <w:rsid w:val="003553C3"/>
    <w:rsid w:val="003557AF"/>
    <w:rsid w:val="00355C83"/>
    <w:rsid w:val="00355E25"/>
    <w:rsid w:val="003560C6"/>
    <w:rsid w:val="00356217"/>
    <w:rsid w:val="0035625C"/>
    <w:rsid w:val="00356492"/>
    <w:rsid w:val="00356B46"/>
    <w:rsid w:val="00356CEB"/>
    <w:rsid w:val="00356D12"/>
    <w:rsid w:val="00362D85"/>
    <w:rsid w:val="0036378C"/>
    <w:rsid w:val="00364252"/>
    <w:rsid w:val="00364932"/>
    <w:rsid w:val="003654D5"/>
    <w:rsid w:val="00365DBA"/>
    <w:rsid w:val="00365F80"/>
    <w:rsid w:val="00366832"/>
    <w:rsid w:val="003677FC"/>
    <w:rsid w:val="0037068D"/>
    <w:rsid w:val="003708F6"/>
    <w:rsid w:val="0037181B"/>
    <w:rsid w:val="00371964"/>
    <w:rsid w:val="003719E6"/>
    <w:rsid w:val="00371BDF"/>
    <w:rsid w:val="00371DC5"/>
    <w:rsid w:val="0037247E"/>
    <w:rsid w:val="00372BCD"/>
    <w:rsid w:val="00372D4C"/>
    <w:rsid w:val="00373B54"/>
    <w:rsid w:val="0037458E"/>
    <w:rsid w:val="00376CBC"/>
    <w:rsid w:val="00381141"/>
    <w:rsid w:val="00381912"/>
    <w:rsid w:val="00381ACB"/>
    <w:rsid w:val="00382038"/>
    <w:rsid w:val="00382BE8"/>
    <w:rsid w:val="00383117"/>
    <w:rsid w:val="00383CAF"/>
    <w:rsid w:val="003845BE"/>
    <w:rsid w:val="00384D93"/>
    <w:rsid w:val="003850BC"/>
    <w:rsid w:val="0038577D"/>
    <w:rsid w:val="003863FE"/>
    <w:rsid w:val="003877F9"/>
    <w:rsid w:val="00387987"/>
    <w:rsid w:val="0039006D"/>
    <w:rsid w:val="0039023E"/>
    <w:rsid w:val="00390839"/>
    <w:rsid w:val="003927BC"/>
    <w:rsid w:val="00392933"/>
    <w:rsid w:val="00393909"/>
    <w:rsid w:val="003946C7"/>
    <w:rsid w:val="00395581"/>
    <w:rsid w:val="003963FA"/>
    <w:rsid w:val="003967A5"/>
    <w:rsid w:val="00396B80"/>
    <w:rsid w:val="003973CD"/>
    <w:rsid w:val="003A12E5"/>
    <w:rsid w:val="003A14D7"/>
    <w:rsid w:val="003A1590"/>
    <w:rsid w:val="003A1749"/>
    <w:rsid w:val="003A1D1C"/>
    <w:rsid w:val="003A2A7D"/>
    <w:rsid w:val="003A3D83"/>
    <w:rsid w:val="003A4536"/>
    <w:rsid w:val="003A48A8"/>
    <w:rsid w:val="003A4957"/>
    <w:rsid w:val="003A4BDF"/>
    <w:rsid w:val="003A517E"/>
    <w:rsid w:val="003A5239"/>
    <w:rsid w:val="003A59E7"/>
    <w:rsid w:val="003A5C8C"/>
    <w:rsid w:val="003A5FDA"/>
    <w:rsid w:val="003A6EC5"/>
    <w:rsid w:val="003A7331"/>
    <w:rsid w:val="003B02F2"/>
    <w:rsid w:val="003B1E1A"/>
    <w:rsid w:val="003B30B9"/>
    <w:rsid w:val="003B311E"/>
    <w:rsid w:val="003B3254"/>
    <w:rsid w:val="003B38C0"/>
    <w:rsid w:val="003B42F9"/>
    <w:rsid w:val="003B4BD0"/>
    <w:rsid w:val="003B5393"/>
    <w:rsid w:val="003B55AE"/>
    <w:rsid w:val="003B576B"/>
    <w:rsid w:val="003B612D"/>
    <w:rsid w:val="003B674F"/>
    <w:rsid w:val="003B6980"/>
    <w:rsid w:val="003B6C41"/>
    <w:rsid w:val="003B6DD2"/>
    <w:rsid w:val="003B78D0"/>
    <w:rsid w:val="003C0799"/>
    <w:rsid w:val="003C09DC"/>
    <w:rsid w:val="003C1693"/>
    <w:rsid w:val="003C2130"/>
    <w:rsid w:val="003C27D8"/>
    <w:rsid w:val="003C28FC"/>
    <w:rsid w:val="003C2AA9"/>
    <w:rsid w:val="003C2B39"/>
    <w:rsid w:val="003C2D1D"/>
    <w:rsid w:val="003C3DE0"/>
    <w:rsid w:val="003C418D"/>
    <w:rsid w:val="003C446C"/>
    <w:rsid w:val="003C5059"/>
    <w:rsid w:val="003C5431"/>
    <w:rsid w:val="003C584E"/>
    <w:rsid w:val="003C5928"/>
    <w:rsid w:val="003C5B22"/>
    <w:rsid w:val="003C6A57"/>
    <w:rsid w:val="003C6D7A"/>
    <w:rsid w:val="003C6DE7"/>
    <w:rsid w:val="003C6F0F"/>
    <w:rsid w:val="003C7281"/>
    <w:rsid w:val="003C767A"/>
    <w:rsid w:val="003C7BD5"/>
    <w:rsid w:val="003D06D0"/>
    <w:rsid w:val="003D17F6"/>
    <w:rsid w:val="003D271D"/>
    <w:rsid w:val="003D32CC"/>
    <w:rsid w:val="003D4040"/>
    <w:rsid w:val="003D4526"/>
    <w:rsid w:val="003D4868"/>
    <w:rsid w:val="003D5610"/>
    <w:rsid w:val="003D5CB1"/>
    <w:rsid w:val="003D79F8"/>
    <w:rsid w:val="003D7A0B"/>
    <w:rsid w:val="003E03AA"/>
    <w:rsid w:val="003E1119"/>
    <w:rsid w:val="003E1B5C"/>
    <w:rsid w:val="003E1E40"/>
    <w:rsid w:val="003E1F3F"/>
    <w:rsid w:val="003E2326"/>
    <w:rsid w:val="003E2467"/>
    <w:rsid w:val="003E383D"/>
    <w:rsid w:val="003E449E"/>
    <w:rsid w:val="003E4859"/>
    <w:rsid w:val="003E54D4"/>
    <w:rsid w:val="003E74D8"/>
    <w:rsid w:val="003F09DD"/>
    <w:rsid w:val="003F16C9"/>
    <w:rsid w:val="003F34BD"/>
    <w:rsid w:val="003F35A1"/>
    <w:rsid w:val="003F4459"/>
    <w:rsid w:val="003F521C"/>
    <w:rsid w:val="003F5B3B"/>
    <w:rsid w:val="003F5FFB"/>
    <w:rsid w:val="003F6C27"/>
    <w:rsid w:val="0040010B"/>
    <w:rsid w:val="004002FB"/>
    <w:rsid w:val="00400450"/>
    <w:rsid w:val="00400B6A"/>
    <w:rsid w:val="00401886"/>
    <w:rsid w:val="00401F54"/>
    <w:rsid w:val="00402616"/>
    <w:rsid w:val="004026B6"/>
    <w:rsid w:val="00403C6C"/>
    <w:rsid w:val="004043D6"/>
    <w:rsid w:val="00404808"/>
    <w:rsid w:val="00405CEC"/>
    <w:rsid w:val="00406EDB"/>
    <w:rsid w:val="00407AD1"/>
    <w:rsid w:val="00410367"/>
    <w:rsid w:val="00410786"/>
    <w:rsid w:val="00410C57"/>
    <w:rsid w:val="00414C9E"/>
    <w:rsid w:val="00416597"/>
    <w:rsid w:val="0041683B"/>
    <w:rsid w:val="00417507"/>
    <w:rsid w:val="004204A9"/>
    <w:rsid w:val="00420D87"/>
    <w:rsid w:val="00420F72"/>
    <w:rsid w:val="00422051"/>
    <w:rsid w:val="004223BF"/>
    <w:rsid w:val="00423F63"/>
    <w:rsid w:val="00425065"/>
    <w:rsid w:val="00425153"/>
    <w:rsid w:val="0042612E"/>
    <w:rsid w:val="0042725A"/>
    <w:rsid w:val="004273B2"/>
    <w:rsid w:val="00427CB7"/>
    <w:rsid w:val="004302B3"/>
    <w:rsid w:val="004304CC"/>
    <w:rsid w:val="00430738"/>
    <w:rsid w:val="00430E16"/>
    <w:rsid w:val="0043117B"/>
    <w:rsid w:val="00432300"/>
    <w:rsid w:val="00432560"/>
    <w:rsid w:val="00432577"/>
    <w:rsid w:val="00433293"/>
    <w:rsid w:val="0043372D"/>
    <w:rsid w:val="0043488A"/>
    <w:rsid w:val="004351E9"/>
    <w:rsid w:val="00435C3E"/>
    <w:rsid w:val="00437670"/>
    <w:rsid w:val="00437FCE"/>
    <w:rsid w:val="00440392"/>
    <w:rsid w:val="00441C93"/>
    <w:rsid w:val="0044247E"/>
    <w:rsid w:val="00442914"/>
    <w:rsid w:val="00442A53"/>
    <w:rsid w:val="0044314C"/>
    <w:rsid w:val="00443E03"/>
    <w:rsid w:val="00445626"/>
    <w:rsid w:val="00445B85"/>
    <w:rsid w:val="00446057"/>
    <w:rsid w:val="004471B5"/>
    <w:rsid w:val="00447DDC"/>
    <w:rsid w:val="0045033F"/>
    <w:rsid w:val="0045046F"/>
    <w:rsid w:val="00450503"/>
    <w:rsid w:val="00451515"/>
    <w:rsid w:val="004516A1"/>
    <w:rsid w:val="00452049"/>
    <w:rsid w:val="004528C8"/>
    <w:rsid w:val="00452B9C"/>
    <w:rsid w:val="00452BFD"/>
    <w:rsid w:val="00452CE3"/>
    <w:rsid w:val="00452EBC"/>
    <w:rsid w:val="00453AE9"/>
    <w:rsid w:val="0045463B"/>
    <w:rsid w:val="00454961"/>
    <w:rsid w:val="004549C5"/>
    <w:rsid w:val="00455FEF"/>
    <w:rsid w:val="0046017F"/>
    <w:rsid w:val="00460CB3"/>
    <w:rsid w:val="00461CCC"/>
    <w:rsid w:val="0046252A"/>
    <w:rsid w:val="00462940"/>
    <w:rsid w:val="00462FE4"/>
    <w:rsid w:val="00463BE5"/>
    <w:rsid w:val="00463EB7"/>
    <w:rsid w:val="00464353"/>
    <w:rsid w:val="004644FD"/>
    <w:rsid w:val="00465371"/>
    <w:rsid w:val="00465B97"/>
    <w:rsid w:val="00465F97"/>
    <w:rsid w:val="00467172"/>
    <w:rsid w:val="004675A2"/>
    <w:rsid w:val="00467A81"/>
    <w:rsid w:val="00467FC4"/>
    <w:rsid w:val="00470386"/>
    <w:rsid w:val="00470634"/>
    <w:rsid w:val="004709CB"/>
    <w:rsid w:val="00471BEF"/>
    <w:rsid w:val="00472459"/>
    <w:rsid w:val="00472A73"/>
    <w:rsid w:val="00473F07"/>
    <w:rsid w:val="0047454D"/>
    <w:rsid w:val="004758F7"/>
    <w:rsid w:val="0047765D"/>
    <w:rsid w:val="00477D54"/>
    <w:rsid w:val="0048020F"/>
    <w:rsid w:val="0048078C"/>
    <w:rsid w:val="00480DC1"/>
    <w:rsid w:val="004823B0"/>
    <w:rsid w:val="00482508"/>
    <w:rsid w:val="00483CF0"/>
    <w:rsid w:val="00483FAD"/>
    <w:rsid w:val="004845C3"/>
    <w:rsid w:val="00484BF7"/>
    <w:rsid w:val="00484CF9"/>
    <w:rsid w:val="00484D8F"/>
    <w:rsid w:val="0048524B"/>
    <w:rsid w:val="004858B7"/>
    <w:rsid w:val="00485E10"/>
    <w:rsid w:val="00486962"/>
    <w:rsid w:val="00486AE2"/>
    <w:rsid w:val="004879F3"/>
    <w:rsid w:val="00487A9B"/>
    <w:rsid w:val="00487C95"/>
    <w:rsid w:val="00487F17"/>
    <w:rsid w:val="0049153E"/>
    <w:rsid w:val="00491BAF"/>
    <w:rsid w:val="004921B2"/>
    <w:rsid w:val="0049281B"/>
    <w:rsid w:val="004928FF"/>
    <w:rsid w:val="00492D69"/>
    <w:rsid w:val="00493031"/>
    <w:rsid w:val="00493907"/>
    <w:rsid w:val="004941D2"/>
    <w:rsid w:val="00494772"/>
    <w:rsid w:val="00495B7E"/>
    <w:rsid w:val="00495BC0"/>
    <w:rsid w:val="00496248"/>
    <w:rsid w:val="00496715"/>
    <w:rsid w:val="00496B73"/>
    <w:rsid w:val="00496C95"/>
    <w:rsid w:val="00496F28"/>
    <w:rsid w:val="00497710"/>
    <w:rsid w:val="004A031B"/>
    <w:rsid w:val="004A03E2"/>
    <w:rsid w:val="004A03F4"/>
    <w:rsid w:val="004A067A"/>
    <w:rsid w:val="004A3173"/>
    <w:rsid w:val="004A35E2"/>
    <w:rsid w:val="004A3EA0"/>
    <w:rsid w:val="004A4658"/>
    <w:rsid w:val="004A4A31"/>
    <w:rsid w:val="004A4DEC"/>
    <w:rsid w:val="004A54BF"/>
    <w:rsid w:val="004A5E98"/>
    <w:rsid w:val="004A5F87"/>
    <w:rsid w:val="004A6F22"/>
    <w:rsid w:val="004A7332"/>
    <w:rsid w:val="004B04E7"/>
    <w:rsid w:val="004B04ED"/>
    <w:rsid w:val="004B10AE"/>
    <w:rsid w:val="004B1A91"/>
    <w:rsid w:val="004B206B"/>
    <w:rsid w:val="004B254A"/>
    <w:rsid w:val="004B2D79"/>
    <w:rsid w:val="004B393E"/>
    <w:rsid w:val="004B3BF9"/>
    <w:rsid w:val="004B3CDA"/>
    <w:rsid w:val="004B49F2"/>
    <w:rsid w:val="004B5217"/>
    <w:rsid w:val="004B5DEB"/>
    <w:rsid w:val="004B5FFC"/>
    <w:rsid w:val="004B6D7F"/>
    <w:rsid w:val="004B6DD5"/>
    <w:rsid w:val="004B79CB"/>
    <w:rsid w:val="004C14FD"/>
    <w:rsid w:val="004C356E"/>
    <w:rsid w:val="004C3730"/>
    <w:rsid w:val="004C5E68"/>
    <w:rsid w:val="004C6DCE"/>
    <w:rsid w:val="004C7070"/>
    <w:rsid w:val="004C7213"/>
    <w:rsid w:val="004C7D87"/>
    <w:rsid w:val="004C7D94"/>
    <w:rsid w:val="004C7FCD"/>
    <w:rsid w:val="004D02F5"/>
    <w:rsid w:val="004D1891"/>
    <w:rsid w:val="004D1B32"/>
    <w:rsid w:val="004D20D8"/>
    <w:rsid w:val="004D2260"/>
    <w:rsid w:val="004D39AC"/>
    <w:rsid w:val="004D3F14"/>
    <w:rsid w:val="004D4684"/>
    <w:rsid w:val="004D4DC9"/>
    <w:rsid w:val="004D501E"/>
    <w:rsid w:val="004D569B"/>
    <w:rsid w:val="004D7F0E"/>
    <w:rsid w:val="004E06BD"/>
    <w:rsid w:val="004E11C0"/>
    <w:rsid w:val="004E1364"/>
    <w:rsid w:val="004E19CE"/>
    <w:rsid w:val="004E1E8F"/>
    <w:rsid w:val="004E2A31"/>
    <w:rsid w:val="004E2F9A"/>
    <w:rsid w:val="004E3200"/>
    <w:rsid w:val="004E335B"/>
    <w:rsid w:val="004E371E"/>
    <w:rsid w:val="004E4AEF"/>
    <w:rsid w:val="004E537F"/>
    <w:rsid w:val="004E6BE7"/>
    <w:rsid w:val="004E76B4"/>
    <w:rsid w:val="004E7775"/>
    <w:rsid w:val="004F0048"/>
    <w:rsid w:val="004F0936"/>
    <w:rsid w:val="004F1A22"/>
    <w:rsid w:val="004F2B9A"/>
    <w:rsid w:val="004F3459"/>
    <w:rsid w:val="004F3BE2"/>
    <w:rsid w:val="004F40BB"/>
    <w:rsid w:val="004F42C5"/>
    <w:rsid w:val="004F54BD"/>
    <w:rsid w:val="004F55F1"/>
    <w:rsid w:val="004F6182"/>
    <w:rsid w:val="004F68BE"/>
    <w:rsid w:val="004F695E"/>
    <w:rsid w:val="005007AC"/>
    <w:rsid w:val="005007F9"/>
    <w:rsid w:val="005025BE"/>
    <w:rsid w:val="00502829"/>
    <w:rsid w:val="00502B86"/>
    <w:rsid w:val="00502F40"/>
    <w:rsid w:val="005038C6"/>
    <w:rsid w:val="00503A27"/>
    <w:rsid w:val="00504C86"/>
    <w:rsid w:val="00505767"/>
    <w:rsid w:val="00505788"/>
    <w:rsid w:val="005059A7"/>
    <w:rsid w:val="005059CA"/>
    <w:rsid w:val="0050726D"/>
    <w:rsid w:val="005079AC"/>
    <w:rsid w:val="005108EF"/>
    <w:rsid w:val="005117EF"/>
    <w:rsid w:val="0051193E"/>
    <w:rsid w:val="00512B56"/>
    <w:rsid w:val="00512BE1"/>
    <w:rsid w:val="00512DA8"/>
    <w:rsid w:val="00512E7B"/>
    <w:rsid w:val="00514756"/>
    <w:rsid w:val="00515DB4"/>
    <w:rsid w:val="00516B3B"/>
    <w:rsid w:val="00516C0D"/>
    <w:rsid w:val="00516E6B"/>
    <w:rsid w:val="005200B0"/>
    <w:rsid w:val="00521A74"/>
    <w:rsid w:val="00522169"/>
    <w:rsid w:val="00522B07"/>
    <w:rsid w:val="00522B4E"/>
    <w:rsid w:val="005242E4"/>
    <w:rsid w:val="00525F2C"/>
    <w:rsid w:val="005263C8"/>
    <w:rsid w:val="0052685A"/>
    <w:rsid w:val="00527333"/>
    <w:rsid w:val="00527448"/>
    <w:rsid w:val="005278DA"/>
    <w:rsid w:val="005302D3"/>
    <w:rsid w:val="005304F1"/>
    <w:rsid w:val="005308C2"/>
    <w:rsid w:val="005310BD"/>
    <w:rsid w:val="0053124F"/>
    <w:rsid w:val="005317C1"/>
    <w:rsid w:val="00531A72"/>
    <w:rsid w:val="00532083"/>
    <w:rsid w:val="0053258D"/>
    <w:rsid w:val="00533069"/>
    <w:rsid w:val="0053311A"/>
    <w:rsid w:val="005332AE"/>
    <w:rsid w:val="00534C97"/>
    <w:rsid w:val="00534D19"/>
    <w:rsid w:val="00535A76"/>
    <w:rsid w:val="00535AAB"/>
    <w:rsid w:val="00535B0F"/>
    <w:rsid w:val="00535FA4"/>
    <w:rsid w:val="00537005"/>
    <w:rsid w:val="00540517"/>
    <w:rsid w:val="00540663"/>
    <w:rsid w:val="00540A54"/>
    <w:rsid w:val="00540FB2"/>
    <w:rsid w:val="00541821"/>
    <w:rsid w:val="00542672"/>
    <w:rsid w:val="00542D53"/>
    <w:rsid w:val="00542FF1"/>
    <w:rsid w:val="0054339F"/>
    <w:rsid w:val="0054387B"/>
    <w:rsid w:val="00544433"/>
    <w:rsid w:val="00545618"/>
    <w:rsid w:val="00545EA2"/>
    <w:rsid w:val="00547AF6"/>
    <w:rsid w:val="005506EA"/>
    <w:rsid w:val="00550C07"/>
    <w:rsid w:val="005515BB"/>
    <w:rsid w:val="00551606"/>
    <w:rsid w:val="0055202E"/>
    <w:rsid w:val="005520E0"/>
    <w:rsid w:val="005520F6"/>
    <w:rsid w:val="005522AB"/>
    <w:rsid w:val="00552B35"/>
    <w:rsid w:val="00552BD1"/>
    <w:rsid w:val="005535FA"/>
    <w:rsid w:val="00553BCC"/>
    <w:rsid w:val="00555BC0"/>
    <w:rsid w:val="0056018C"/>
    <w:rsid w:val="0056059D"/>
    <w:rsid w:val="005609E6"/>
    <w:rsid w:val="00560F77"/>
    <w:rsid w:val="005617DB"/>
    <w:rsid w:val="0056248E"/>
    <w:rsid w:val="005631B4"/>
    <w:rsid w:val="005633D4"/>
    <w:rsid w:val="00563A29"/>
    <w:rsid w:val="00563EFB"/>
    <w:rsid w:val="005643EF"/>
    <w:rsid w:val="00564B1E"/>
    <w:rsid w:val="00565088"/>
    <w:rsid w:val="005651CF"/>
    <w:rsid w:val="00565678"/>
    <w:rsid w:val="005657D0"/>
    <w:rsid w:val="00565D77"/>
    <w:rsid w:val="00566A05"/>
    <w:rsid w:val="00566C22"/>
    <w:rsid w:val="00567FE9"/>
    <w:rsid w:val="005707CE"/>
    <w:rsid w:val="00570865"/>
    <w:rsid w:val="0057108D"/>
    <w:rsid w:val="00571BEC"/>
    <w:rsid w:val="00572921"/>
    <w:rsid w:val="00572FB6"/>
    <w:rsid w:val="00573529"/>
    <w:rsid w:val="00573FB8"/>
    <w:rsid w:val="00574C3D"/>
    <w:rsid w:val="00574CCB"/>
    <w:rsid w:val="005750FC"/>
    <w:rsid w:val="0057532F"/>
    <w:rsid w:val="00575B84"/>
    <w:rsid w:val="00575EB3"/>
    <w:rsid w:val="005764D2"/>
    <w:rsid w:val="00576D4E"/>
    <w:rsid w:val="00580558"/>
    <w:rsid w:val="00580B7F"/>
    <w:rsid w:val="00580BB0"/>
    <w:rsid w:val="00581933"/>
    <w:rsid w:val="00582D3F"/>
    <w:rsid w:val="0058430E"/>
    <w:rsid w:val="0058444C"/>
    <w:rsid w:val="00584E1E"/>
    <w:rsid w:val="005854B2"/>
    <w:rsid w:val="005858EE"/>
    <w:rsid w:val="00585C7C"/>
    <w:rsid w:val="0058616E"/>
    <w:rsid w:val="005862B4"/>
    <w:rsid w:val="005865F4"/>
    <w:rsid w:val="005877A8"/>
    <w:rsid w:val="005909D0"/>
    <w:rsid w:val="00591157"/>
    <w:rsid w:val="005918DB"/>
    <w:rsid w:val="005928D8"/>
    <w:rsid w:val="00592DC2"/>
    <w:rsid w:val="00593D01"/>
    <w:rsid w:val="00593DE9"/>
    <w:rsid w:val="00594A38"/>
    <w:rsid w:val="005964B3"/>
    <w:rsid w:val="00596657"/>
    <w:rsid w:val="005968F0"/>
    <w:rsid w:val="00597DE8"/>
    <w:rsid w:val="005A01EF"/>
    <w:rsid w:val="005A0A9E"/>
    <w:rsid w:val="005A1164"/>
    <w:rsid w:val="005A1749"/>
    <w:rsid w:val="005A3117"/>
    <w:rsid w:val="005A3878"/>
    <w:rsid w:val="005A3B37"/>
    <w:rsid w:val="005A4865"/>
    <w:rsid w:val="005A53CF"/>
    <w:rsid w:val="005A592B"/>
    <w:rsid w:val="005A59E0"/>
    <w:rsid w:val="005A688B"/>
    <w:rsid w:val="005A694D"/>
    <w:rsid w:val="005A7430"/>
    <w:rsid w:val="005A76FF"/>
    <w:rsid w:val="005A7960"/>
    <w:rsid w:val="005A79FB"/>
    <w:rsid w:val="005A7F60"/>
    <w:rsid w:val="005B048B"/>
    <w:rsid w:val="005B147C"/>
    <w:rsid w:val="005B16C3"/>
    <w:rsid w:val="005B1E27"/>
    <w:rsid w:val="005B1FA6"/>
    <w:rsid w:val="005B2A94"/>
    <w:rsid w:val="005B3BCD"/>
    <w:rsid w:val="005B423A"/>
    <w:rsid w:val="005B4310"/>
    <w:rsid w:val="005B6B57"/>
    <w:rsid w:val="005B6C79"/>
    <w:rsid w:val="005C0164"/>
    <w:rsid w:val="005C0D7E"/>
    <w:rsid w:val="005C0D81"/>
    <w:rsid w:val="005C1125"/>
    <w:rsid w:val="005C1206"/>
    <w:rsid w:val="005C19F2"/>
    <w:rsid w:val="005C1B82"/>
    <w:rsid w:val="005C3A73"/>
    <w:rsid w:val="005C40BA"/>
    <w:rsid w:val="005C49B3"/>
    <w:rsid w:val="005C5534"/>
    <w:rsid w:val="005C5A39"/>
    <w:rsid w:val="005C71CB"/>
    <w:rsid w:val="005C77EF"/>
    <w:rsid w:val="005D2AEE"/>
    <w:rsid w:val="005D3897"/>
    <w:rsid w:val="005D3C35"/>
    <w:rsid w:val="005D3D6E"/>
    <w:rsid w:val="005D3F6F"/>
    <w:rsid w:val="005D4139"/>
    <w:rsid w:val="005D44A7"/>
    <w:rsid w:val="005D452B"/>
    <w:rsid w:val="005D4BFA"/>
    <w:rsid w:val="005D509B"/>
    <w:rsid w:val="005D5502"/>
    <w:rsid w:val="005D5AEC"/>
    <w:rsid w:val="005D61C5"/>
    <w:rsid w:val="005D689A"/>
    <w:rsid w:val="005D6A8C"/>
    <w:rsid w:val="005D7332"/>
    <w:rsid w:val="005D7569"/>
    <w:rsid w:val="005D76D1"/>
    <w:rsid w:val="005D7D61"/>
    <w:rsid w:val="005E0E8B"/>
    <w:rsid w:val="005E35EF"/>
    <w:rsid w:val="005E49FF"/>
    <w:rsid w:val="005E502E"/>
    <w:rsid w:val="005E519A"/>
    <w:rsid w:val="005E5EFA"/>
    <w:rsid w:val="005F0034"/>
    <w:rsid w:val="005F099A"/>
    <w:rsid w:val="005F161B"/>
    <w:rsid w:val="005F1ED3"/>
    <w:rsid w:val="005F2EFA"/>
    <w:rsid w:val="005F31BE"/>
    <w:rsid w:val="005F3CD6"/>
    <w:rsid w:val="005F427C"/>
    <w:rsid w:val="005F4392"/>
    <w:rsid w:val="005F4650"/>
    <w:rsid w:val="005F47A8"/>
    <w:rsid w:val="005F4CD6"/>
    <w:rsid w:val="005F57BB"/>
    <w:rsid w:val="005F5BBE"/>
    <w:rsid w:val="005F6D92"/>
    <w:rsid w:val="005F768D"/>
    <w:rsid w:val="006000C8"/>
    <w:rsid w:val="00600222"/>
    <w:rsid w:val="00600367"/>
    <w:rsid w:val="00600BFD"/>
    <w:rsid w:val="006019FD"/>
    <w:rsid w:val="00602544"/>
    <w:rsid w:val="006026AD"/>
    <w:rsid w:val="0060384A"/>
    <w:rsid w:val="00604120"/>
    <w:rsid w:val="006048B6"/>
    <w:rsid w:val="00604BFC"/>
    <w:rsid w:val="00604F86"/>
    <w:rsid w:val="00605AB3"/>
    <w:rsid w:val="00606B3F"/>
    <w:rsid w:val="00606F4B"/>
    <w:rsid w:val="006076AD"/>
    <w:rsid w:val="006100A4"/>
    <w:rsid w:val="0061020D"/>
    <w:rsid w:val="00610669"/>
    <w:rsid w:val="006114C4"/>
    <w:rsid w:val="00615C68"/>
    <w:rsid w:val="00615CF1"/>
    <w:rsid w:val="00616147"/>
    <w:rsid w:val="006162A0"/>
    <w:rsid w:val="0061646D"/>
    <w:rsid w:val="006165FC"/>
    <w:rsid w:val="00616D81"/>
    <w:rsid w:val="00616F1A"/>
    <w:rsid w:val="00617097"/>
    <w:rsid w:val="006172CF"/>
    <w:rsid w:val="006173E2"/>
    <w:rsid w:val="00617D47"/>
    <w:rsid w:val="00617EE7"/>
    <w:rsid w:val="006201E6"/>
    <w:rsid w:val="0062020A"/>
    <w:rsid w:val="006202B8"/>
    <w:rsid w:val="00620A7B"/>
    <w:rsid w:val="006210C0"/>
    <w:rsid w:val="00621D11"/>
    <w:rsid w:val="00623EF4"/>
    <w:rsid w:val="00624021"/>
    <w:rsid w:val="00624811"/>
    <w:rsid w:val="00624D39"/>
    <w:rsid w:val="0062580E"/>
    <w:rsid w:val="006259EF"/>
    <w:rsid w:val="006262AF"/>
    <w:rsid w:val="00626992"/>
    <w:rsid w:val="00630F9A"/>
    <w:rsid w:val="00631205"/>
    <w:rsid w:val="00631808"/>
    <w:rsid w:val="00631FCA"/>
    <w:rsid w:val="0063221C"/>
    <w:rsid w:val="00633645"/>
    <w:rsid w:val="00633DC8"/>
    <w:rsid w:val="00634042"/>
    <w:rsid w:val="006346E8"/>
    <w:rsid w:val="006354A1"/>
    <w:rsid w:val="0063589F"/>
    <w:rsid w:val="00636654"/>
    <w:rsid w:val="00636741"/>
    <w:rsid w:val="006367ED"/>
    <w:rsid w:val="0063797B"/>
    <w:rsid w:val="00640096"/>
    <w:rsid w:val="00640452"/>
    <w:rsid w:val="006404C1"/>
    <w:rsid w:val="00640622"/>
    <w:rsid w:val="006406F0"/>
    <w:rsid w:val="00640DA9"/>
    <w:rsid w:val="00641996"/>
    <w:rsid w:val="00641C52"/>
    <w:rsid w:val="006421E8"/>
    <w:rsid w:val="00643278"/>
    <w:rsid w:val="00643959"/>
    <w:rsid w:val="006445A6"/>
    <w:rsid w:val="00645450"/>
    <w:rsid w:val="006457E7"/>
    <w:rsid w:val="00646424"/>
    <w:rsid w:val="0064647E"/>
    <w:rsid w:val="00646B52"/>
    <w:rsid w:val="00646CCA"/>
    <w:rsid w:val="00646D74"/>
    <w:rsid w:val="00647889"/>
    <w:rsid w:val="00647D1C"/>
    <w:rsid w:val="00647D4F"/>
    <w:rsid w:val="00650135"/>
    <w:rsid w:val="00650F8A"/>
    <w:rsid w:val="00651693"/>
    <w:rsid w:val="006523A0"/>
    <w:rsid w:val="006526F1"/>
    <w:rsid w:val="00652ED6"/>
    <w:rsid w:val="006538AD"/>
    <w:rsid w:val="00654623"/>
    <w:rsid w:val="0065576A"/>
    <w:rsid w:val="00655B23"/>
    <w:rsid w:val="00655B5B"/>
    <w:rsid w:val="006565BA"/>
    <w:rsid w:val="00656E03"/>
    <w:rsid w:val="00657A8A"/>
    <w:rsid w:val="00660455"/>
    <w:rsid w:val="00661226"/>
    <w:rsid w:val="00661273"/>
    <w:rsid w:val="00662E80"/>
    <w:rsid w:val="00663184"/>
    <w:rsid w:val="00664C0C"/>
    <w:rsid w:val="00664C96"/>
    <w:rsid w:val="006651F6"/>
    <w:rsid w:val="00665242"/>
    <w:rsid w:val="006654D5"/>
    <w:rsid w:val="00665AAB"/>
    <w:rsid w:val="006660BB"/>
    <w:rsid w:val="0066754F"/>
    <w:rsid w:val="00667B6E"/>
    <w:rsid w:val="00667CC8"/>
    <w:rsid w:val="0067003E"/>
    <w:rsid w:val="006700C8"/>
    <w:rsid w:val="00670F12"/>
    <w:rsid w:val="00670F46"/>
    <w:rsid w:val="00670F91"/>
    <w:rsid w:val="006712C7"/>
    <w:rsid w:val="006719D1"/>
    <w:rsid w:val="00672ADC"/>
    <w:rsid w:val="0067301F"/>
    <w:rsid w:val="00674BE7"/>
    <w:rsid w:val="00675959"/>
    <w:rsid w:val="00675A18"/>
    <w:rsid w:val="00677896"/>
    <w:rsid w:val="00677B1C"/>
    <w:rsid w:val="00681063"/>
    <w:rsid w:val="00681A61"/>
    <w:rsid w:val="00681D3A"/>
    <w:rsid w:val="00682838"/>
    <w:rsid w:val="00682855"/>
    <w:rsid w:val="00682ACD"/>
    <w:rsid w:val="00682B0A"/>
    <w:rsid w:val="006840A1"/>
    <w:rsid w:val="00684C59"/>
    <w:rsid w:val="006857F8"/>
    <w:rsid w:val="00685849"/>
    <w:rsid w:val="00685D90"/>
    <w:rsid w:val="00685F22"/>
    <w:rsid w:val="006866AC"/>
    <w:rsid w:val="00686A4A"/>
    <w:rsid w:val="0068703B"/>
    <w:rsid w:val="006874B7"/>
    <w:rsid w:val="00687568"/>
    <w:rsid w:val="00687740"/>
    <w:rsid w:val="006902F4"/>
    <w:rsid w:val="00690862"/>
    <w:rsid w:val="006910F5"/>
    <w:rsid w:val="006921F8"/>
    <w:rsid w:val="0069260E"/>
    <w:rsid w:val="00692658"/>
    <w:rsid w:val="00692B5A"/>
    <w:rsid w:val="00692DA8"/>
    <w:rsid w:val="00692F57"/>
    <w:rsid w:val="00693C46"/>
    <w:rsid w:val="0069446A"/>
    <w:rsid w:val="00694D9B"/>
    <w:rsid w:val="00695B69"/>
    <w:rsid w:val="00696659"/>
    <w:rsid w:val="006966F7"/>
    <w:rsid w:val="006967BD"/>
    <w:rsid w:val="0069736B"/>
    <w:rsid w:val="006A07AE"/>
    <w:rsid w:val="006A0A14"/>
    <w:rsid w:val="006A122F"/>
    <w:rsid w:val="006A1A5B"/>
    <w:rsid w:val="006A2D77"/>
    <w:rsid w:val="006A3498"/>
    <w:rsid w:val="006A371C"/>
    <w:rsid w:val="006A3888"/>
    <w:rsid w:val="006A3CFD"/>
    <w:rsid w:val="006A3E00"/>
    <w:rsid w:val="006A3E64"/>
    <w:rsid w:val="006A4B58"/>
    <w:rsid w:val="006A5023"/>
    <w:rsid w:val="006A50C4"/>
    <w:rsid w:val="006A52E9"/>
    <w:rsid w:val="006A58B4"/>
    <w:rsid w:val="006A62BC"/>
    <w:rsid w:val="006A664E"/>
    <w:rsid w:val="006B013A"/>
    <w:rsid w:val="006B023C"/>
    <w:rsid w:val="006B02BD"/>
    <w:rsid w:val="006B17D1"/>
    <w:rsid w:val="006B1D6D"/>
    <w:rsid w:val="006B1F0B"/>
    <w:rsid w:val="006B2846"/>
    <w:rsid w:val="006B3581"/>
    <w:rsid w:val="006B5296"/>
    <w:rsid w:val="006B6245"/>
    <w:rsid w:val="006B65D9"/>
    <w:rsid w:val="006B6F9C"/>
    <w:rsid w:val="006B7C05"/>
    <w:rsid w:val="006B7DF9"/>
    <w:rsid w:val="006C0132"/>
    <w:rsid w:val="006C028D"/>
    <w:rsid w:val="006C09E5"/>
    <w:rsid w:val="006C0DA4"/>
    <w:rsid w:val="006C11BA"/>
    <w:rsid w:val="006C199D"/>
    <w:rsid w:val="006C20B5"/>
    <w:rsid w:val="006C212B"/>
    <w:rsid w:val="006C2AB9"/>
    <w:rsid w:val="006C356A"/>
    <w:rsid w:val="006C3E9F"/>
    <w:rsid w:val="006C4653"/>
    <w:rsid w:val="006C579F"/>
    <w:rsid w:val="006C5A83"/>
    <w:rsid w:val="006C7249"/>
    <w:rsid w:val="006C7294"/>
    <w:rsid w:val="006C7B46"/>
    <w:rsid w:val="006D0EC1"/>
    <w:rsid w:val="006D23D9"/>
    <w:rsid w:val="006D457C"/>
    <w:rsid w:val="006D4832"/>
    <w:rsid w:val="006D4E5F"/>
    <w:rsid w:val="006D74A8"/>
    <w:rsid w:val="006D77A1"/>
    <w:rsid w:val="006D78B8"/>
    <w:rsid w:val="006E0704"/>
    <w:rsid w:val="006E0849"/>
    <w:rsid w:val="006E12C2"/>
    <w:rsid w:val="006E13D0"/>
    <w:rsid w:val="006E16AC"/>
    <w:rsid w:val="006E4622"/>
    <w:rsid w:val="006E4961"/>
    <w:rsid w:val="006E5770"/>
    <w:rsid w:val="006E6C77"/>
    <w:rsid w:val="006E7461"/>
    <w:rsid w:val="006E75DE"/>
    <w:rsid w:val="006E7750"/>
    <w:rsid w:val="006F0CCC"/>
    <w:rsid w:val="006F1680"/>
    <w:rsid w:val="006F20C8"/>
    <w:rsid w:val="006F2350"/>
    <w:rsid w:val="006F27D0"/>
    <w:rsid w:val="006F2D1C"/>
    <w:rsid w:val="006F30A8"/>
    <w:rsid w:val="006F36BC"/>
    <w:rsid w:val="006F3CDC"/>
    <w:rsid w:val="006F3D8C"/>
    <w:rsid w:val="006F3F93"/>
    <w:rsid w:val="006F43C6"/>
    <w:rsid w:val="006F4943"/>
    <w:rsid w:val="006F4C57"/>
    <w:rsid w:val="006F50B4"/>
    <w:rsid w:val="006F53C6"/>
    <w:rsid w:val="006F694A"/>
    <w:rsid w:val="006F6CFE"/>
    <w:rsid w:val="006F6E6F"/>
    <w:rsid w:val="007004BB"/>
    <w:rsid w:val="00700E4C"/>
    <w:rsid w:val="00701D49"/>
    <w:rsid w:val="007031F3"/>
    <w:rsid w:val="00703250"/>
    <w:rsid w:val="007037C3"/>
    <w:rsid w:val="00703944"/>
    <w:rsid w:val="00703B92"/>
    <w:rsid w:val="007040EF"/>
    <w:rsid w:val="0070429C"/>
    <w:rsid w:val="0070465F"/>
    <w:rsid w:val="00704815"/>
    <w:rsid w:val="00704D8F"/>
    <w:rsid w:val="007051B3"/>
    <w:rsid w:val="007057AF"/>
    <w:rsid w:val="007058AE"/>
    <w:rsid w:val="007063E8"/>
    <w:rsid w:val="00706512"/>
    <w:rsid w:val="0070765D"/>
    <w:rsid w:val="00711046"/>
    <w:rsid w:val="00711204"/>
    <w:rsid w:val="007114AD"/>
    <w:rsid w:val="007116B8"/>
    <w:rsid w:val="007117D2"/>
    <w:rsid w:val="00712027"/>
    <w:rsid w:val="00712705"/>
    <w:rsid w:val="00712AF8"/>
    <w:rsid w:val="00712D52"/>
    <w:rsid w:val="00712EB2"/>
    <w:rsid w:val="00713E54"/>
    <w:rsid w:val="00714302"/>
    <w:rsid w:val="007143D2"/>
    <w:rsid w:val="00714407"/>
    <w:rsid w:val="0071501E"/>
    <w:rsid w:val="00715AC0"/>
    <w:rsid w:val="00716025"/>
    <w:rsid w:val="007162C9"/>
    <w:rsid w:val="00717328"/>
    <w:rsid w:val="007210DD"/>
    <w:rsid w:val="0072279B"/>
    <w:rsid w:val="00722AA6"/>
    <w:rsid w:val="007234F9"/>
    <w:rsid w:val="00723EE2"/>
    <w:rsid w:val="007260C5"/>
    <w:rsid w:val="00726F15"/>
    <w:rsid w:val="0073122F"/>
    <w:rsid w:val="007312E3"/>
    <w:rsid w:val="00733EDB"/>
    <w:rsid w:val="0073448A"/>
    <w:rsid w:val="00734875"/>
    <w:rsid w:val="00734A94"/>
    <w:rsid w:val="00734CAE"/>
    <w:rsid w:val="00734E1F"/>
    <w:rsid w:val="0073531F"/>
    <w:rsid w:val="00735F6B"/>
    <w:rsid w:val="0073668D"/>
    <w:rsid w:val="0073673B"/>
    <w:rsid w:val="007376F5"/>
    <w:rsid w:val="00740FD4"/>
    <w:rsid w:val="00741038"/>
    <w:rsid w:val="0074120E"/>
    <w:rsid w:val="00741E43"/>
    <w:rsid w:val="00742616"/>
    <w:rsid w:val="00742AC9"/>
    <w:rsid w:val="00742ECD"/>
    <w:rsid w:val="007438A5"/>
    <w:rsid w:val="00744223"/>
    <w:rsid w:val="00744DC8"/>
    <w:rsid w:val="00745B6E"/>
    <w:rsid w:val="007466E1"/>
    <w:rsid w:val="0074760E"/>
    <w:rsid w:val="00750783"/>
    <w:rsid w:val="00750BE8"/>
    <w:rsid w:val="00750C3A"/>
    <w:rsid w:val="007519CB"/>
    <w:rsid w:val="00751D4F"/>
    <w:rsid w:val="0075236D"/>
    <w:rsid w:val="007525FF"/>
    <w:rsid w:val="00754336"/>
    <w:rsid w:val="00754B9D"/>
    <w:rsid w:val="00755507"/>
    <w:rsid w:val="00755800"/>
    <w:rsid w:val="007559D0"/>
    <w:rsid w:val="00755CAA"/>
    <w:rsid w:val="00756B0B"/>
    <w:rsid w:val="00756B88"/>
    <w:rsid w:val="007579EB"/>
    <w:rsid w:val="00762075"/>
    <w:rsid w:val="00762A08"/>
    <w:rsid w:val="00762E60"/>
    <w:rsid w:val="00763B30"/>
    <w:rsid w:val="007645E5"/>
    <w:rsid w:val="00764B65"/>
    <w:rsid w:val="00766128"/>
    <w:rsid w:val="007663D6"/>
    <w:rsid w:val="00766B42"/>
    <w:rsid w:val="00766C64"/>
    <w:rsid w:val="00766D7E"/>
    <w:rsid w:val="0076728F"/>
    <w:rsid w:val="0076787E"/>
    <w:rsid w:val="00770084"/>
    <w:rsid w:val="00770387"/>
    <w:rsid w:val="00770B23"/>
    <w:rsid w:val="00771B2C"/>
    <w:rsid w:val="007745EF"/>
    <w:rsid w:val="00775F26"/>
    <w:rsid w:val="00777083"/>
    <w:rsid w:val="00777E86"/>
    <w:rsid w:val="00777F1D"/>
    <w:rsid w:val="007808F2"/>
    <w:rsid w:val="00781828"/>
    <w:rsid w:val="0078189B"/>
    <w:rsid w:val="0078283F"/>
    <w:rsid w:val="00784348"/>
    <w:rsid w:val="00785408"/>
    <w:rsid w:val="00786177"/>
    <w:rsid w:val="00787835"/>
    <w:rsid w:val="00790890"/>
    <w:rsid w:val="007908A9"/>
    <w:rsid w:val="00791A3C"/>
    <w:rsid w:val="007920E9"/>
    <w:rsid w:val="00793DFC"/>
    <w:rsid w:val="00793EA8"/>
    <w:rsid w:val="00794678"/>
    <w:rsid w:val="00795806"/>
    <w:rsid w:val="00795DA7"/>
    <w:rsid w:val="00795FA8"/>
    <w:rsid w:val="007976C2"/>
    <w:rsid w:val="00797701"/>
    <w:rsid w:val="007A05A4"/>
    <w:rsid w:val="007A098B"/>
    <w:rsid w:val="007A1000"/>
    <w:rsid w:val="007A134C"/>
    <w:rsid w:val="007A1E5E"/>
    <w:rsid w:val="007A2B12"/>
    <w:rsid w:val="007A51A7"/>
    <w:rsid w:val="007A56B7"/>
    <w:rsid w:val="007A6114"/>
    <w:rsid w:val="007A6B30"/>
    <w:rsid w:val="007A6B52"/>
    <w:rsid w:val="007B090D"/>
    <w:rsid w:val="007B36C6"/>
    <w:rsid w:val="007B4B36"/>
    <w:rsid w:val="007B533F"/>
    <w:rsid w:val="007C05FB"/>
    <w:rsid w:val="007C16A9"/>
    <w:rsid w:val="007C1C99"/>
    <w:rsid w:val="007C200E"/>
    <w:rsid w:val="007C2DAD"/>
    <w:rsid w:val="007C2EEF"/>
    <w:rsid w:val="007C2FEA"/>
    <w:rsid w:val="007C4AF9"/>
    <w:rsid w:val="007C5019"/>
    <w:rsid w:val="007C5866"/>
    <w:rsid w:val="007C621F"/>
    <w:rsid w:val="007C6FAC"/>
    <w:rsid w:val="007C79AC"/>
    <w:rsid w:val="007C7D35"/>
    <w:rsid w:val="007C7EA5"/>
    <w:rsid w:val="007D0605"/>
    <w:rsid w:val="007D0978"/>
    <w:rsid w:val="007D1106"/>
    <w:rsid w:val="007D16B3"/>
    <w:rsid w:val="007D1BA3"/>
    <w:rsid w:val="007D22D3"/>
    <w:rsid w:val="007D2476"/>
    <w:rsid w:val="007D2588"/>
    <w:rsid w:val="007D3597"/>
    <w:rsid w:val="007D37B1"/>
    <w:rsid w:val="007D59DA"/>
    <w:rsid w:val="007D67B0"/>
    <w:rsid w:val="007D71EC"/>
    <w:rsid w:val="007D731C"/>
    <w:rsid w:val="007D73B2"/>
    <w:rsid w:val="007D752D"/>
    <w:rsid w:val="007D7BFC"/>
    <w:rsid w:val="007D7CAE"/>
    <w:rsid w:val="007E026B"/>
    <w:rsid w:val="007E09C6"/>
    <w:rsid w:val="007E0C99"/>
    <w:rsid w:val="007E0DE8"/>
    <w:rsid w:val="007E1296"/>
    <w:rsid w:val="007E16D8"/>
    <w:rsid w:val="007E1737"/>
    <w:rsid w:val="007E1A42"/>
    <w:rsid w:val="007E1EC8"/>
    <w:rsid w:val="007E3322"/>
    <w:rsid w:val="007E3A42"/>
    <w:rsid w:val="007E3B8A"/>
    <w:rsid w:val="007E3F13"/>
    <w:rsid w:val="007E4788"/>
    <w:rsid w:val="007E63BA"/>
    <w:rsid w:val="007E68F7"/>
    <w:rsid w:val="007F145D"/>
    <w:rsid w:val="007F1B3F"/>
    <w:rsid w:val="007F24E5"/>
    <w:rsid w:val="007F299A"/>
    <w:rsid w:val="007F36DA"/>
    <w:rsid w:val="007F46D4"/>
    <w:rsid w:val="007F5243"/>
    <w:rsid w:val="007F5366"/>
    <w:rsid w:val="007F699E"/>
    <w:rsid w:val="007F6F4B"/>
    <w:rsid w:val="007F76C0"/>
    <w:rsid w:val="007F7E2E"/>
    <w:rsid w:val="00800359"/>
    <w:rsid w:val="00800637"/>
    <w:rsid w:val="0080070E"/>
    <w:rsid w:val="00800BD7"/>
    <w:rsid w:val="00800F25"/>
    <w:rsid w:val="008015B7"/>
    <w:rsid w:val="008016BD"/>
    <w:rsid w:val="00801C43"/>
    <w:rsid w:val="00801CC6"/>
    <w:rsid w:val="00802958"/>
    <w:rsid w:val="00802D8E"/>
    <w:rsid w:val="00803232"/>
    <w:rsid w:val="008036D9"/>
    <w:rsid w:val="008051AC"/>
    <w:rsid w:val="00805966"/>
    <w:rsid w:val="00806081"/>
    <w:rsid w:val="00806F67"/>
    <w:rsid w:val="00806FD4"/>
    <w:rsid w:val="008103FC"/>
    <w:rsid w:val="0081045F"/>
    <w:rsid w:val="00810965"/>
    <w:rsid w:val="008110E6"/>
    <w:rsid w:val="008113E3"/>
    <w:rsid w:val="00812A7F"/>
    <w:rsid w:val="00812D09"/>
    <w:rsid w:val="00812F4D"/>
    <w:rsid w:val="008130D1"/>
    <w:rsid w:val="0081337F"/>
    <w:rsid w:val="0081382C"/>
    <w:rsid w:val="00814671"/>
    <w:rsid w:val="00814B0F"/>
    <w:rsid w:val="00814CEF"/>
    <w:rsid w:val="00814F66"/>
    <w:rsid w:val="0081549D"/>
    <w:rsid w:val="00815A6F"/>
    <w:rsid w:val="00815DDF"/>
    <w:rsid w:val="00820863"/>
    <w:rsid w:val="00820EEE"/>
    <w:rsid w:val="008211AC"/>
    <w:rsid w:val="00821F5B"/>
    <w:rsid w:val="008223F0"/>
    <w:rsid w:val="008231A3"/>
    <w:rsid w:val="0082339D"/>
    <w:rsid w:val="00823A2D"/>
    <w:rsid w:val="00824087"/>
    <w:rsid w:val="00824100"/>
    <w:rsid w:val="00825018"/>
    <w:rsid w:val="00825991"/>
    <w:rsid w:val="00825B3E"/>
    <w:rsid w:val="00830082"/>
    <w:rsid w:val="00830D1E"/>
    <w:rsid w:val="00830F2B"/>
    <w:rsid w:val="00830F5F"/>
    <w:rsid w:val="0083133E"/>
    <w:rsid w:val="00831396"/>
    <w:rsid w:val="00831C66"/>
    <w:rsid w:val="00831F1E"/>
    <w:rsid w:val="008326D5"/>
    <w:rsid w:val="008340FB"/>
    <w:rsid w:val="0083446C"/>
    <w:rsid w:val="00834628"/>
    <w:rsid w:val="00834832"/>
    <w:rsid w:val="00835186"/>
    <w:rsid w:val="00835634"/>
    <w:rsid w:val="00835C5F"/>
    <w:rsid w:val="0083667A"/>
    <w:rsid w:val="00836914"/>
    <w:rsid w:val="00840EC5"/>
    <w:rsid w:val="00841548"/>
    <w:rsid w:val="00841BEC"/>
    <w:rsid w:val="00841D93"/>
    <w:rsid w:val="008420E1"/>
    <w:rsid w:val="00842FE9"/>
    <w:rsid w:val="008432C4"/>
    <w:rsid w:val="0084397F"/>
    <w:rsid w:val="00844521"/>
    <w:rsid w:val="00844B9E"/>
    <w:rsid w:val="00845196"/>
    <w:rsid w:val="008452D5"/>
    <w:rsid w:val="0084583C"/>
    <w:rsid w:val="00846410"/>
    <w:rsid w:val="00846FD1"/>
    <w:rsid w:val="00847354"/>
    <w:rsid w:val="0085023A"/>
    <w:rsid w:val="00850DDB"/>
    <w:rsid w:val="00851D61"/>
    <w:rsid w:val="008524ED"/>
    <w:rsid w:val="00852801"/>
    <w:rsid w:val="00852BBC"/>
    <w:rsid w:val="00852D8E"/>
    <w:rsid w:val="008537A0"/>
    <w:rsid w:val="00853D47"/>
    <w:rsid w:val="0085466E"/>
    <w:rsid w:val="00854D94"/>
    <w:rsid w:val="00855167"/>
    <w:rsid w:val="0085557E"/>
    <w:rsid w:val="00855B20"/>
    <w:rsid w:val="0085659C"/>
    <w:rsid w:val="00856759"/>
    <w:rsid w:val="00856FCF"/>
    <w:rsid w:val="008570F5"/>
    <w:rsid w:val="00857A14"/>
    <w:rsid w:val="0086083D"/>
    <w:rsid w:val="00860AC1"/>
    <w:rsid w:val="00860C93"/>
    <w:rsid w:val="00861126"/>
    <w:rsid w:val="008617B2"/>
    <w:rsid w:val="00861C0C"/>
    <w:rsid w:val="00861E8F"/>
    <w:rsid w:val="00861ECA"/>
    <w:rsid w:val="0086282F"/>
    <w:rsid w:val="00862FF6"/>
    <w:rsid w:val="00863363"/>
    <w:rsid w:val="00866361"/>
    <w:rsid w:val="00867BD0"/>
    <w:rsid w:val="00867C0E"/>
    <w:rsid w:val="00867C56"/>
    <w:rsid w:val="00867E5E"/>
    <w:rsid w:val="0087073E"/>
    <w:rsid w:val="0087106E"/>
    <w:rsid w:val="008717EB"/>
    <w:rsid w:val="00872885"/>
    <w:rsid w:val="00872F79"/>
    <w:rsid w:val="008731B3"/>
    <w:rsid w:val="00873263"/>
    <w:rsid w:val="008734DC"/>
    <w:rsid w:val="00874014"/>
    <w:rsid w:val="00874312"/>
    <w:rsid w:val="00874A7C"/>
    <w:rsid w:val="00875A41"/>
    <w:rsid w:val="00875AE3"/>
    <w:rsid w:val="00875BA1"/>
    <w:rsid w:val="00875DFE"/>
    <w:rsid w:val="00875FB7"/>
    <w:rsid w:val="008762E1"/>
    <w:rsid w:val="0087716C"/>
    <w:rsid w:val="008779C1"/>
    <w:rsid w:val="0088059D"/>
    <w:rsid w:val="008805D2"/>
    <w:rsid w:val="00881763"/>
    <w:rsid w:val="00881AB7"/>
    <w:rsid w:val="00881C30"/>
    <w:rsid w:val="00882029"/>
    <w:rsid w:val="008824FE"/>
    <w:rsid w:val="00882589"/>
    <w:rsid w:val="0088298F"/>
    <w:rsid w:val="00882A2E"/>
    <w:rsid w:val="00884323"/>
    <w:rsid w:val="0088526C"/>
    <w:rsid w:val="008854F3"/>
    <w:rsid w:val="00885AAF"/>
    <w:rsid w:val="008863CD"/>
    <w:rsid w:val="00887169"/>
    <w:rsid w:val="00887D2C"/>
    <w:rsid w:val="00887F6A"/>
    <w:rsid w:val="0089029C"/>
    <w:rsid w:val="00890383"/>
    <w:rsid w:val="0089085F"/>
    <w:rsid w:val="008908BC"/>
    <w:rsid w:val="008911AF"/>
    <w:rsid w:val="00893D8C"/>
    <w:rsid w:val="00893E56"/>
    <w:rsid w:val="00893EF7"/>
    <w:rsid w:val="008951EA"/>
    <w:rsid w:val="00895863"/>
    <w:rsid w:val="0089686B"/>
    <w:rsid w:val="008975A6"/>
    <w:rsid w:val="00897A7B"/>
    <w:rsid w:val="00897DA6"/>
    <w:rsid w:val="008A00CC"/>
    <w:rsid w:val="008A04FF"/>
    <w:rsid w:val="008A15D5"/>
    <w:rsid w:val="008A1A9C"/>
    <w:rsid w:val="008A1FD0"/>
    <w:rsid w:val="008A2341"/>
    <w:rsid w:val="008A2750"/>
    <w:rsid w:val="008A315B"/>
    <w:rsid w:val="008A38FD"/>
    <w:rsid w:val="008A3FF7"/>
    <w:rsid w:val="008A4109"/>
    <w:rsid w:val="008A42AB"/>
    <w:rsid w:val="008A4C96"/>
    <w:rsid w:val="008A4EBD"/>
    <w:rsid w:val="008A4F0F"/>
    <w:rsid w:val="008A54B2"/>
    <w:rsid w:val="008A5E98"/>
    <w:rsid w:val="008A6B28"/>
    <w:rsid w:val="008A6D77"/>
    <w:rsid w:val="008A73DE"/>
    <w:rsid w:val="008B0C30"/>
    <w:rsid w:val="008B178B"/>
    <w:rsid w:val="008B315A"/>
    <w:rsid w:val="008B5B38"/>
    <w:rsid w:val="008B5EFB"/>
    <w:rsid w:val="008B6A57"/>
    <w:rsid w:val="008B6BF0"/>
    <w:rsid w:val="008B70F2"/>
    <w:rsid w:val="008B7E6A"/>
    <w:rsid w:val="008C0623"/>
    <w:rsid w:val="008C0855"/>
    <w:rsid w:val="008C0B64"/>
    <w:rsid w:val="008C1E12"/>
    <w:rsid w:val="008C3319"/>
    <w:rsid w:val="008C37FC"/>
    <w:rsid w:val="008C3F84"/>
    <w:rsid w:val="008C40FA"/>
    <w:rsid w:val="008C44B2"/>
    <w:rsid w:val="008C4D81"/>
    <w:rsid w:val="008C526A"/>
    <w:rsid w:val="008C52B2"/>
    <w:rsid w:val="008C534B"/>
    <w:rsid w:val="008C5498"/>
    <w:rsid w:val="008C640F"/>
    <w:rsid w:val="008C6500"/>
    <w:rsid w:val="008C6757"/>
    <w:rsid w:val="008C6C68"/>
    <w:rsid w:val="008C7447"/>
    <w:rsid w:val="008D02F8"/>
    <w:rsid w:val="008D1683"/>
    <w:rsid w:val="008D191D"/>
    <w:rsid w:val="008D1BD3"/>
    <w:rsid w:val="008D32F4"/>
    <w:rsid w:val="008D3935"/>
    <w:rsid w:val="008D3F8D"/>
    <w:rsid w:val="008D5478"/>
    <w:rsid w:val="008D5586"/>
    <w:rsid w:val="008D5BF9"/>
    <w:rsid w:val="008D5CF8"/>
    <w:rsid w:val="008D6F53"/>
    <w:rsid w:val="008E0ACC"/>
    <w:rsid w:val="008E0BE1"/>
    <w:rsid w:val="008E1707"/>
    <w:rsid w:val="008E1A0B"/>
    <w:rsid w:val="008E20C7"/>
    <w:rsid w:val="008E20FC"/>
    <w:rsid w:val="008E2754"/>
    <w:rsid w:val="008E2782"/>
    <w:rsid w:val="008E2980"/>
    <w:rsid w:val="008E2B2B"/>
    <w:rsid w:val="008E3363"/>
    <w:rsid w:val="008E3820"/>
    <w:rsid w:val="008E3F82"/>
    <w:rsid w:val="008E4004"/>
    <w:rsid w:val="008E4EE1"/>
    <w:rsid w:val="008E6960"/>
    <w:rsid w:val="008E76D1"/>
    <w:rsid w:val="008F0188"/>
    <w:rsid w:val="008F1150"/>
    <w:rsid w:val="008F24E8"/>
    <w:rsid w:val="008F442B"/>
    <w:rsid w:val="008F4CBF"/>
    <w:rsid w:val="008F4D52"/>
    <w:rsid w:val="008F4F25"/>
    <w:rsid w:val="008F5367"/>
    <w:rsid w:val="008F6846"/>
    <w:rsid w:val="008F6D74"/>
    <w:rsid w:val="00900372"/>
    <w:rsid w:val="00900795"/>
    <w:rsid w:val="00900922"/>
    <w:rsid w:val="009009B1"/>
    <w:rsid w:val="00900E38"/>
    <w:rsid w:val="00901006"/>
    <w:rsid w:val="00901040"/>
    <w:rsid w:val="00901F47"/>
    <w:rsid w:val="0090224A"/>
    <w:rsid w:val="0090236D"/>
    <w:rsid w:val="009027CF"/>
    <w:rsid w:val="009038A4"/>
    <w:rsid w:val="009050EB"/>
    <w:rsid w:val="00907296"/>
    <w:rsid w:val="00907B0A"/>
    <w:rsid w:val="009100A1"/>
    <w:rsid w:val="00910E2E"/>
    <w:rsid w:val="009119B8"/>
    <w:rsid w:val="00913F0E"/>
    <w:rsid w:val="00914AF0"/>
    <w:rsid w:val="00914B84"/>
    <w:rsid w:val="0091595A"/>
    <w:rsid w:val="00915E3D"/>
    <w:rsid w:val="00916312"/>
    <w:rsid w:val="00916CFC"/>
    <w:rsid w:val="0091749E"/>
    <w:rsid w:val="00917B65"/>
    <w:rsid w:val="00920C0B"/>
    <w:rsid w:val="00921109"/>
    <w:rsid w:val="00921195"/>
    <w:rsid w:val="00923605"/>
    <w:rsid w:val="00923DE9"/>
    <w:rsid w:val="009243B6"/>
    <w:rsid w:val="009244A9"/>
    <w:rsid w:val="00924D3C"/>
    <w:rsid w:val="009251DC"/>
    <w:rsid w:val="00925336"/>
    <w:rsid w:val="0092544B"/>
    <w:rsid w:val="00925C9F"/>
    <w:rsid w:val="00926C85"/>
    <w:rsid w:val="009272F0"/>
    <w:rsid w:val="00927438"/>
    <w:rsid w:val="009324C1"/>
    <w:rsid w:val="0093261B"/>
    <w:rsid w:val="00932914"/>
    <w:rsid w:val="00933231"/>
    <w:rsid w:val="00933803"/>
    <w:rsid w:val="0093387C"/>
    <w:rsid w:val="00933AA3"/>
    <w:rsid w:val="009348B8"/>
    <w:rsid w:val="0093608A"/>
    <w:rsid w:val="009363C7"/>
    <w:rsid w:val="00936AA0"/>
    <w:rsid w:val="0093741C"/>
    <w:rsid w:val="00937C6A"/>
    <w:rsid w:val="00940C00"/>
    <w:rsid w:val="00941613"/>
    <w:rsid w:val="00941926"/>
    <w:rsid w:val="00941E6C"/>
    <w:rsid w:val="0094222A"/>
    <w:rsid w:val="00943B0B"/>
    <w:rsid w:val="00943E34"/>
    <w:rsid w:val="009448D2"/>
    <w:rsid w:val="00944AE7"/>
    <w:rsid w:val="009451F3"/>
    <w:rsid w:val="0094577C"/>
    <w:rsid w:val="0094668D"/>
    <w:rsid w:val="0094696F"/>
    <w:rsid w:val="00946C98"/>
    <w:rsid w:val="00946CF6"/>
    <w:rsid w:val="00947BE4"/>
    <w:rsid w:val="00950327"/>
    <w:rsid w:val="009503AF"/>
    <w:rsid w:val="00950419"/>
    <w:rsid w:val="0095077F"/>
    <w:rsid w:val="0095083A"/>
    <w:rsid w:val="00951331"/>
    <w:rsid w:val="0095158F"/>
    <w:rsid w:val="0095204E"/>
    <w:rsid w:val="009526C5"/>
    <w:rsid w:val="009531C9"/>
    <w:rsid w:val="009535F6"/>
    <w:rsid w:val="009545F4"/>
    <w:rsid w:val="00955651"/>
    <w:rsid w:val="0095663B"/>
    <w:rsid w:val="009566C5"/>
    <w:rsid w:val="00960C7A"/>
    <w:rsid w:val="0096114E"/>
    <w:rsid w:val="00961374"/>
    <w:rsid w:val="0096147B"/>
    <w:rsid w:val="00962687"/>
    <w:rsid w:val="00962D2A"/>
    <w:rsid w:val="00962E62"/>
    <w:rsid w:val="00962FC5"/>
    <w:rsid w:val="00963BC6"/>
    <w:rsid w:val="00964EB7"/>
    <w:rsid w:val="009651DF"/>
    <w:rsid w:val="009667AE"/>
    <w:rsid w:val="009669F4"/>
    <w:rsid w:val="00966EC1"/>
    <w:rsid w:val="009671A2"/>
    <w:rsid w:val="00967504"/>
    <w:rsid w:val="00970283"/>
    <w:rsid w:val="00970C92"/>
    <w:rsid w:val="00971004"/>
    <w:rsid w:val="00971269"/>
    <w:rsid w:val="00972BF6"/>
    <w:rsid w:val="0097388B"/>
    <w:rsid w:val="0097403F"/>
    <w:rsid w:val="009741CC"/>
    <w:rsid w:val="0097472D"/>
    <w:rsid w:val="0097572F"/>
    <w:rsid w:val="00975823"/>
    <w:rsid w:val="0097595E"/>
    <w:rsid w:val="00975A0F"/>
    <w:rsid w:val="00975E30"/>
    <w:rsid w:val="0097646D"/>
    <w:rsid w:val="009779D1"/>
    <w:rsid w:val="00977C35"/>
    <w:rsid w:val="00980868"/>
    <w:rsid w:val="00980AEA"/>
    <w:rsid w:val="00980C87"/>
    <w:rsid w:val="00981FB6"/>
    <w:rsid w:val="00981FCC"/>
    <w:rsid w:val="009823C7"/>
    <w:rsid w:val="0098353D"/>
    <w:rsid w:val="00983D15"/>
    <w:rsid w:val="00984B36"/>
    <w:rsid w:val="00984CC9"/>
    <w:rsid w:val="0098587B"/>
    <w:rsid w:val="00986011"/>
    <w:rsid w:val="00986164"/>
    <w:rsid w:val="00986633"/>
    <w:rsid w:val="009870AC"/>
    <w:rsid w:val="009871A5"/>
    <w:rsid w:val="009872AD"/>
    <w:rsid w:val="00987569"/>
    <w:rsid w:val="009910E1"/>
    <w:rsid w:val="00992094"/>
    <w:rsid w:val="00992576"/>
    <w:rsid w:val="009925F6"/>
    <w:rsid w:val="00992D95"/>
    <w:rsid w:val="00993D6D"/>
    <w:rsid w:val="00994449"/>
    <w:rsid w:val="009944C8"/>
    <w:rsid w:val="00994DE8"/>
    <w:rsid w:val="00995428"/>
    <w:rsid w:val="00995773"/>
    <w:rsid w:val="00995AF2"/>
    <w:rsid w:val="00995C17"/>
    <w:rsid w:val="00996374"/>
    <w:rsid w:val="009969A3"/>
    <w:rsid w:val="00997710"/>
    <w:rsid w:val="009977EC"/>
    <w:rsid w:val="00997F46"/>
    <w:rsid w:val="009A009F"/>
    <w:rsid w:val="009A0B2A"/>
    <w:rsid w:val="009A0DAD"/>
    <w:rsid w:val="009A1482"/>
    <w:rsid w:val="009A2F72"/>
    <w:rsid w:val="009A379A"/>
    <w:rsid w:val="009A3CC9"/>
    <w:rsid w:val="009A3E53"/>
    <w:rsid w:val="009A4127"/>
    <w:rsid w:val="009A48C0"/>
    <w:rsid w:val="009A54C3"/>
    <w:rsid w:val="009A55A2"/>
    <w:rsid w:val="009A5C76"/>
    <w:rsid w:val="009A5EC6"/>
    <w:rsid w:val="009A5F21"/>
    <w:rsid w:val="009A5F41"/>
    <w:rsid w:val="009A63A1"/>
    <w:rsid w:val="009A70A9"/>
    <w:rsid w:val="009A79D9"/>
    <w:rsid w:val="009A7E0C"/>
    <w:rsid w:val="009B1D21"/>
    <w:rsid w:val="009B2AC8"/>
    <w:rsid w:val="009B3357"/>
    <w:rsid w:val="009B3398"/>
    <w:rsid w:val="009B47BC"/>
    <w:rsid w:val="009B4801"/>
    <w:rsid w:val="009B4947"/>
    <w:rsid w:val="009B4F5B"/>
    <w:rsid w:val="009B70B1"/>
    <w:rsid w:val="009B72DE"/>
    <w:rsid w:val="009B73EE"/>
    <w:rsid w:val="009B786C"/>
    <w:rsid w:val="009B7A84"/>
    <w:rsid w:val="009B7C06"/>
    <w:rsid w:val="009C1A2C"/>
    <w:rsid w:val="009C2883"/>
    <w:rsid w:val="009C2C11"/>
    <w:rsid w:val="009C2E47"/>
    <w:rsid w:val="009C33BF"/>
    <w:rsid w:val="009C3645"/>
    <w:rsid w:val="009C474E"/>
    <w:rsid w:val="009C4BFD"/>
    <w:rsid w:val="009C58A4"/>
    <w:rsid w:val="009C5919"/>
    <w:rsid w:val="009C5A86"/>
    <w:rsid w:val="009C6355"/>
    <w:rsid w:val="009C66D0"/>
    <w:rsid w:val="009C6C38"/>
    <w:rsid w:val="009C6E62"/>
    <w:rsid w:val="009C74F7"/>
    <w:rsid w:val="009C789D"/>
    <w:rsid w:val="009C7B65"/>
    <w:rsid w:val="009D00F8"/>
    <w:rsid w:val="009D0984"/>
    <w:rsid w:val="009D1159"/>
    <w:rsid w:val="009D1805"/>
    <w:rsid w:val="009D1C6E"/>
    <w:rsid w:val="009D2E58"/>
    <w:rsid w:val="009D3404"/>
    <w:rsid w:val="009D37A8"/>
    <w:rsid w:val="009D3A39"/>
    <w:rsid w:val="009D4427"/>
    <w:rsid w:val="009D4BAC"/>
    <w:rsid w:val="009D4FDE"/>
    <w:rsid w:val="009D5ABC"/>
    <w:rsid w:val="009D5B38"/>
    <w:rsid w:val="009D6AEA"/>
    <w:rsid w:val="009D7C4C"/>
    <w:rsid w:val="009E0E09"/>
    <w:rsid w:val="009E1413"/>
    <w:rsid w:val="009E21F5"/>
    <w:rsid w:val="009E2A86"/>
    <w:rsid w:val="009E2B0C"/>
    <w:rsid w:val="009E2FA4"/>
    <w:rsid w:val="009E4AE2"/>
    <w:rsid w:val="009E5213"/>
    <w:rsid w:val="009E56E9"/>
    <w:rsid w:val="009E60F5"/>
    <w:rsid w:val="009E638C"/>
    <w:rsid w:val="009E63D3"/>
    <w:rsid w:val="009E72DF"/>
    <w:rsid w:val="009F0A92"/>
    <w:rsid w:val="009F119A"/>
    <w:rsid w:val="009F143C"/>
    <w:rsid w:val="009F153E"/>
    <w:rsid w:val="009F1614"/>
    <w:rsid w:val="009F1F76"/>
    <w:rsid w:val="009F220F"/>
    <w:rsid w:val="009F2345"/>
    <w:rsid w:val="009F2FFC"/>
    <w:rsid w:val="009F3D7D"/>
    <w:rsid w:val="009F4E96"/>
    <w:rsid w:val="009F6EF7"/>
    <w:rsid w:val="009F7079"/>
    <w:rsid w:val="009F782A"/>
    <w:rsid w:val="00A01717"/>
    <w:rsid w:val="00A01A04"/>
    <w:rsid w:val="00A027EE"/>
    <w:rsid w:val="00A02CF3"/>
    <w:rsid w:val="00A036F5"/>
    <w:rsid w:val="00A0374E"/>
    <w:rsid w:val="00A03B19"/>
    <w:rsid w:val="00A04D9D"/>
    <w:rsid w:val="00A04E57"/>
    <w:rsid w:val="00A0523B"/>
    <w:rsid w:val="00A0533C"/>
    <w:rsid w:val="00A0541C"/>
    <w:rsid w:val="00A0556C"/>
    <w:rsid w:val="00A0586D"/>
    <w:rsid w:val="00A06093"/>
    <w:rsid w:val="00A06308"/>
    <w:rsid w:val="00A103C1"/>
    <w:rsid w:val="00A11E63"/>
    <w:rsid w:val="00A126EE"/>
    <w:rsid w:val="00A13987"/>
    <w:rsid w:val="00A13AE2"/>
    <w:rsid w:val="00A13C9F"/>
    <w:rsid w:val="00A142B0"/>
    <w:rsid w:val="00A148CD"/>
    <w:rsid w:val="00A14BF0"/>
    <w:rsid w:val="00A1616D"/>
    <w:rsid w:val="00A1748A"/>
    <w:rsid w:val="00A17EF1"/>
    <w:rsid w:val="00A20E55"/>
    <w:rsid w:val="00A21B02"/>
    <w:rsid w:val="00A22231"/>
    <w:rsid w:val="00A2287E"/>
    <w:rsid w:val="00A23D80"/>
    <w:rsid w:val="00A244D6"/>
    <w:rsid w:val="00A24695"/>
    <w:rsid w:val="00A249C2"/>
    <w:rsid w:val="00A24EC8"/>
    <w:rsid w:val="00A24F69"/>
    <w:rsid w:val="00A256B4"/>
    <w:rsid w:val="00A25BB3"/>
    <w:rsid w:val="00A269D9"/>
    <w:rsid w:val="00A26FBA"/>
    <w:rsid w:val="00A27217"/>
    <w:rsid w:val="00A27398"/>
    <w:rsid w:val="00A30382"/>
    <w:rsid w:val="00A31588"/>
    <w:rsid w:val="00A316EB"/>
    <w:rsid w:val="00A320A3"/>
    <w:rsid w:val="00A322A3"/>
    <w:rsid w:val="00A3286C"/>
    <w:rsid w:val="00A32FF1"/>
    <w:rsid w:val="00A33071"/>
    <w:rsid w:val="00A340BD"/>
    <w:rsid w:val="00A344A8"/>
    <w:rsid w:val="00A34E06"/>
    <w:rsid w:val="00A351B9"/>
    <w:rsid w:val="00A35499"/>
    <w:rsid w:val="00A357D7"/>
    <w:rsid w:val="00A3619A"/>
    <w:rsid w:val="00A36BD0"/>
    <w:rsid w:val="00A3723B"/>
    <w:rsid w:val="00A37A6B"/>
    <w:rsid w:val="00A40285"/>
    <w:rsid w:val="00A404C6"/>
    <w:rsid w:val="00A41629"/>
    <w:rsid w:val="00A41865"/>
    <w:rsid w:val="00A41E70"/>
    <w:rsid w:val="00A42983"/>
    <w:rsid w:val="00A4305C"/>
    <w:rsid w:val="00A4316D"/>
    <w:rsid w:val="00A4330F"/>
    <w:rsid w:val="00A44687"/>
    <w:rsid w:val="00A44783"/>
    <w:rsid w:val="00A44A06"/>
    <w:rsid w:val="00A45EAE"/>
    <w:rsid w:val="00A4711C"/>
    <w:rsid w:val="00A473DF"/>
    <w:rsid w:val="00A50368"/>
    <w:rsid w:val="00A50470"/>
    <w:rsid w:val="00A50E35"/>
    <w:rsid w:val="00A513E7"/>
    <w:rsid w:val="00A51C51"/>
    <w:rsid w:val="00A51C98"/>
    <w:rsid w:val="00A53E5C"/>
    <w:rsid w:val="00A5423C"/>
    <w:rsid w:val="00A54672"/>
    <w:rsid w:val="00A54905"/>
    <w:rsid w:val="00A553D7"/>
    <w:rsid w:val="00A55A29"/>
    <w:rsid w:val="00A55A51"/>
    <w:rsid w:val="00A56E40"/>
    <w:rsid w:val="00A57F9A"/>
    <w:rsid w:val="00A60B60"/>
    <w:rsid w:val="00A60B8D"/>
    <w:rsid w:val="00A60F11"/>
    <w:rsid w:val="00A61693"/>
    <w:rsid w:val="00A61B68"/>
    <w:rsid w:val="00A61F08"/>
    <w:rsid w:val="00A63747"/>
    <w:rsid w:val="00A638E9"/>
    <w:rsid w:val="00A64059"/>
    <w:rsid w:val="00A645EA"/>
    <w:rsid w:val="00A6464E"/>
    <w:rsid w:val="00A6488A"/>
    <w:rsid w:val="00A648F3"/>
    <w:rsid w:val="00A653E1"/>
    <w:rsid w:val="00A655D4"/>
    <w:rsid w:val="00A65A8C"/>
    <w:rsid w:val="00A65CEB"/>
    <w:rsid w:val="00A65D7C"/>
    <w:rsid w:val="00A661FD"/>
    <w:rsid w:val="00A66842"/>
    <w:rsid w:val="00A66E3F"/>
    <w:rsid w:val="00A67243"/>
    <w:rsid w:val="00A67451"/>
    <w:rsid w:val="00A67681"/>
    <w:rsid w:val="00A67ABF"/>
    <w:rsid w:val="00A7104A"/>
    <w:rsid w:val="00A712D9"/>
    <w:rsid w:val="00A71F2A"/>
    <w:rsid w:val="00A72542"/>
    <w:rsid w:val="00A72ECC"/>
    <w:rsid w:val="00A730A6"/>
    <w:rsid w:val="00A730DE"/>
    <w:rsid w:val="00A732D7"/>
    <w:rsid w:val="00A7340B"/>
    <w:rsid w:val="00A7353E"/>
    <w:rsid w:val="00A73576"/>
    <w:rsid w:val="00A73DE9"/>
    <w:rsid w:val="00A74620"/>
    <w:rsid w:val="00A749DA"/>
    <w:rsid w:val="00A74C2F"/>
    <w:rsid w:val="00A74CF7"/>
    <w:rsid w:val="00A7503B"/>
    <w:rsid w:val="00A7589C"/>
    <w:rsid w:val="00A76685"/>
    <w:rsid w:val="00A77395"/>
    <w:rsid w:val="00A777AE"/>
    <w:rsid w:val="00A77947"/>
    <w:rsid w:val="00A77C71"/>
    <w:rsid w:val="00A804AD"/>
    <w:rsid w:val="00A806D3"/>
    <w:rsid w:val="00A80C84"/>
    <w:rsid w:val="00A80ED8"/>
    <w:rsid w:val="00A8112E"/>
    <w:rsid w:val="00A81973"/>
    <w:rsid w:val="00A82D53"/>
    <w:rsid w:val="00A830C9"/>
    <w:rsid w:val="00A83AEF"/>
    <w:rsid w:val="00A84398"/>
    <w:rsid w:val="00A85137"/>
    <w:rsid w:val="00A8551E"/>
    <w:rsid w:val="00A855F8"/>
    <w:rsid w:val="00A86134"/>
    <w:rsid w:val="00A86CC3"/>
    <w:rsid w:val="00A86D3F"/>
    <w:rsid w:val="00A87842"/>
    <w:rsid w:val="00A87EDC"/>
    <w:rsid w:val="00A902D5"/>
    <w:rsid w:val="00A904BC"/>
    <w:rsid w:val="00A919AF"/>
    <w:rsid w:val="00A92050"/>
    <w:rsid w:val="00A9218C"/>
    <w:rsid w:val="00A92DD1"/>
    <w:rsid w:val="00A93732"/>
    <w:rsid w:val="00A937B6"/>
    <w:rsid w:val="00A940F2"/>
    <w:rsid w:val="00A943A2"/>
    <w:rsid w:val="00A94623"/>
    <w:rsid w:val="00A95AEB"/>
    <w:rsid w:val="00A95C1C"/>
    <w:rsid w:val="00A9698F"/>
    <w:rsid w:val="00A96ADF"/>
    <w:rsid w:val="00A9799C"/>
    <w:rsid w:val="00AA00E1"/>
    <w:rsid w:val="00AA139D"/>
    <w:rsid w:val="00AA5C4A"/>
    <w:rsid w:val="00AA5E3F"/>
    <w:rsid w:val="00AA630D"/>
    <w:rsid w:val="00AA67D0"/>
    <w:rsid w:val="00AA709C"/>
    <w:rsid w:val="00AB012E"/>
    <w:rsid w:val="00AB03BD"/>
    <w:rsid w:val="00AB204A"/>
    <w:rsid w:val="00AB252E"/>
    <w:rsid w:val="00AB37EE"/>
    <w:rsid w:val="00AB3AA9"/>
    <w:rsid w:val="00AB3E9D"/>
    <w:rsid w:val="00AB5668"/>
    <w:rsid w:val="00AB7003"/>
    <w:rsid w:val="00AB750D"/>
    <w:rsid w:val="00AB7826"/>
    <w:rsid w:val="00AB7E8A"/>
    <w:rsid w:val="00AC0950"/>
    <w:rsid w:val="00AC09C1"/>
    <w:rsid w:val="00AC1244"/>
    <w:rsid w:val="00AC286B"/>
    <w:rsid w:val="00AC2B31"/>
    <w:rsid w:val="00AC36A4"/>
    <w:rsid w:val="00AC38B2"/>
    <w:rsid w:val="00AC4CE5"/>
    <w:rsid w:val="00AC5195"/>
    <w:rsid w:val="00AC51A4"/>
    <w:rsid w:val="00AC53B8"/>
    <w:rsid w:val="00AC53CE"/>
    <w:rsid w:val="00AC5795"/>
    <w:rsid w:val="00AC5C46"/>
    <w:rsid w:val="00AC6DD2"/>
    <w:rsid w:val="00AC7617"/>
    <w:rsid w:val="00AC7A43"/>
    <w:rsid w:val="00AD002D"/>
    <w:rsid w:val="00AD082B"/>
    <w:rsid w:val="00AD0954"/>
    <w:rsid w:val="00AD1422"/>
    <w:rsid w:val="00AD1965"/>
    <w:rsid w:val="00AD21F3"/>
    <w:rsid w:val="00AD2F5F"/>
    <w:rsid w:val="00AD31F6"/>
    <w:rsid w:val="00AD4322"/>
    <w:rsid w:val="00AD4776"/>
    <w:rsid w:val="00AD4B3A"/>
    <w:rsid w:val="00AD5549"/>
    <w:rsid w:val="00AD5A53"/>
    <w:rsid w:val="00AD5BFD"/>
    <w:rsid w:val="00AD6A17"/>
    <w:rsid w:val="00AD6C73"/>
    <w:rsid w:val="00AE0298"/>
    <w:rsid w:val="00AE0C0C"/>
    <w:rsid w:val="00AE0CD9"/>
    <w:rsid w:val="00AE1CD7"/>
    <w:rsid w:val="00AE1D3C"/>
    <w:rsid w:val="00AE1F79"/>
    <w:rsid w:val="00AE20E0"/>
    <w:rsid w:val="00AE2440"/>
    <w:rsid w:val="00AE2B90"/>
    <w:rsid w:val="00AE2E6C"/>
    <w:rsid w:val="00AE3040"/>
    <w:rsid w:val="00AE32BB"/>
    <w:rsid w:val="00AE3801"/>
    <w:rsid w:val="00AE38E7"/>
    <w:rsid w:val="00AE3914"/>
    <w:rsid w:val="00AE3D7B"/>
    <w:rsid w:val="00AE4AC0"/>
    <w:rsid w:val="00AE5746"/>
    <w:rsid w:val="00AE63D3"/>
    <w:rsid w:val="00AE6556"/>
    <w:rsid w:val="00AE78E7"/>
    <w:rsid w:val="00AE7A14"/>
    <w:rsid w:val="00AF1527"/>
    <w:rsid w:val="00AF31EF"/>
    <w:rsid w:val="00AF3F56"/>
    <w:rsid w:val="00AF634D"/>
    <w:rsid w:val="00AF6CB2"/>
    <w:rsid w:val="00AF6E03"/>
    <w:rsid w:val="00AF7A7A"/>
    <w:rsid w:val="00AF7ACB"/>
    <w:rsid w:val="00AF7E0A"/>
    <w:rsid w:val="00AF7FCE"/>
    <w:rsid w:val="00B00337"/>
    <w:rsid w:val="00B0047F"/>
    <w:rsid w:val="00B0072B"/>
    <w:rsid w:val="00B01050"/>
    <w:rsid w:val="00B02209"/>
    <w:rsid w:val="00B0300A"/>
    <w:rsid w:val="00B03543"/>
    <w:rsid w:val="00B0464F"/>
    <w:rsid w:val="00B04D46"/>
    <w:rsid w:val="00B05B2F"/>
    <w:rsid w:val="00B07085"/>
    <w:rsid w:val="00B10473"/>
    <w:rsid w:val="00B10796"/>
    <w:rsid w:val="00B11209"/>
    <w:rsid w:val="00B13420"/>
    <w:rsid w:val="00B14A23"/>
    <w:rsid w:val="00B14C0B"/>
    <w:rsid w:val="00B15433"/>
    <w:rsid w:val="00B166C3"/>
    <w:rsid w:val="00B16ABA"/>
    <w:rsid w:val="00B174B3"/>
    <w:rsid w:val="00B174C6"/>
    <w:rsid w:val="00B176CE"/>
    <w:rsid w:val="00B178BA"/>
    <w:rsid w:val="00B20574"/>
    <w:rsid w:val="00B2061C"/>
    <w:rsid w:val="00B20D8B"/>
    <w:rsid w:val="00B20D93"/>
    <w:rsid w:val="00B21321"/>
    <w:rsid w:val="00B220E8"/>
    <w:rsid w:val="00B2377B"/>
    <w:rsid w:val="00B23F3C"/>
    <w:rsid w:val="00B24B0F"/>
    <w:rsid w:val="00B24D83"/>
    <w:rsid w:val="00B24FD4"/>
    <w:rsid w:val="00B25FA2"/>
    <w:rsid w:val="00B30059"/>
    <w:rsid w:val="00B300C5"/>
    <w:rsid w:val="00B302B1"/>
    <w:rsid w:val="00B309F7"/>
    <w:rsid w:val="00B31648"/>
    <w:rsid w:val="00B3249E"/>
    <w:rsid w:val="00B324B8"/>
    <w:rsid w:val="00B3263B"/>
    <w:rsid w:val="00B32972"/>
    <w:rsid w:val="00B32FF1"/>
    <w:rsid w:val="00B34487"/>
    <w:rsid w:val="00B350D8"/>
    <w:rsid w:val="00B35E32"/>
    <w:rsid w:val="00B36697"/>
    <w:rsid w:val="00B36E2B"/>
    <w:rsid w:val="00B36FD2"/>
    <w:rsid w:val="00B37DD9"/>
    <w:rsid w:val="00B40340"/>
    <w:rsid w:val="00B40575"/>
    <w:rsid w:val="00B40800"/>
    <w:rsid w:val="00B41EF9"/>
    <w:rsid w:val="00B425F2"/>
    <w:rsid w:val="00B42B82"/>
    <w:rsid w:val="00B42C94"/>
    <w:rsid w:val="00B42CAC"/>
    <w:rsid w:val="00B430A9"/>
    <w:rsid w:val="00B434F9"/>
    <w:rsid w:val="00B439EE"/>
    <w:rsid w:val="00B43A71"/>
    <w:rsid w:val="00B44601"/>
    <w:rsid w:val="00B44EEB"/>
    <w:rsid w:val="00B45194"/>
    <w:rsid w:val="00B4591B"/>
    <w:rsid w:val="00B46926"/>
    <w:rsid w:val="00B469C1"/>
    <w:rsid w:val="00B4788F"/>
    <w:rsid w:val="00B478EF"/>
    <w:rsid w:val="00B47FA8"/>
    <w:rsid w:val="00B50F7F"/>
    <w:rsid w:val="00B5139A"/>
    <w:rsid w:val="00B5153A"/>
    <w:rsid w:val="00B5167D"/>
    <w:rsid w:val="00B518FC"/>
    <w:rsid w:val="00B518FE"/>
    <w:rsid w:val="00B51A66"/>
    <w:rsid w:val="00B52083"/>
    <w:rsid w:val="00B527A5"/>
    <w:rsid w:val="00B52C5F"/>
    <w:rsid w:val="00B53234"/>
    <w:rsid w:val="00B53B48"/>
    <w:rsid w:val="00B53FAF"/>
    <w:rsid w:val="00B5409B"/>
    <w:rsid w:val="00B5675F"/>
    <w:rsid w:val="00B56FE7"/>
    <w:rsid w:val="00B577C5"/>
    <w:rsid w:val="00B6004D"/>
    <w:rsid w:val="00B606EF"/>
    <w:rsid w:val="00B61298"/>
    <w:rsid w:val="00B61B3F"/>
    <w:rsid w:val="00B63890"/>
    <w:rsid w:val="00B64228"/>
    <w:rsid w:val="00B6495C"/>
    <w:rsid w:val="00B6547A"/>
    <w:rsid w:val="00B65BBA"/>
    <w:rsid w:val="00B66CAD"/>
    <w:rsid w:val="00B7003B"/>
    <w:rsid w:val="00B71257"/>
    <w:rsid w:val="00B712BA"/>
    <w:rsid w:val="00B717DB"/>
    <w:rsid w:val="00B71B2C"/>
    <w:rsid w:val="00B720FA"/>
    <w:rsid w:val="00B73347"/>
    <w:rsid w:val="00B737BD"/>
    <w:rsid w:val="00B7388B"/>
    <w:rsid w:val="00B73B9A"/>
    <w:rsid w:val="00B74073"/>
    <w:rsid w:val="00B744DA"/>
    <w:rsid w:val="00B7478E"/>
    <w:rsid w:val="00B74BFB"/>
    <w:rsid w:val="00B7521B"/>
    <w:rsid w:val="00B76584"/>
    <w:rsid w:val="00B76D6E"/>
    <w:rsid w:val="00B77D9C"/>
    <w:rsid w:val="00B8052A"/>
    <w:rsid w:val="00B8167A"/>
    <w:rsid w:val="00B821A1"/>
    <w:rsid w:val="00B82250"/>
    <w:rsid w:val="00B82D48"/>
    <w:rsid w:val="00B82FD6"/>
    <w:rsid w:val="00B834C2"/>
    <w:rsid w:val="00B835D7"/>
    <w:rsid w:val="00B835F3"/>
    <w:rsid w:val="00B83902"/>
    <w:rsid w:val="00B83915"/>
    <w:rsid w:val="00B8445E"/>
    <w:rsid w:val="00B85842"/>
    <w:rsid w:val="00B860A6"/>
    <w:rsid w:val="00B86464"/>
    <w:rsid w:val="00B86EEF"/>
    <w:rsid w:val="00B8710B"/>
    <w:rsid w:val="00B87A9F"/>
    <w:rsid w:val="00B87D05"/>
    <w:rsid w:val="00B901E8"/>
    <w:rsid w:val="00B91FB9"/>
    <w:rsid w:val="00B92E37"/>
    <w:rsid w:val="00B936D6"/>
    <w:rsid w:val="00B93816"/>
    <w:rsid w:val="00B941AE"/>
    <w:rsid w:val="00B9433C"/>
    <w:rsid w:val="00B94EFA"/>
    <w:rsid w:val="00B958DA"/>
    <w:rsid w:val="00B95AEF"/>
    <w:rsid w:val="00B95D60"/>
    <w:rsid w:val="00B9629B"/>
    <w:rsid w:val="00B9649E"/>
    <w:rsid w:val="00B96D1D"/>
    <w:rsid w:val="00B96DF8"/>
    <w:rsid w:val="00B96F0B"/>
    <w:rsid w:val="00BA14D7"/>
    <w:rsid w:val="00BA1ED7"/>
    <w:rsid w:val="00BA2152"/>
    <w:rsid w:val="00BA3EAF"/>
    <w:rsid w:val="00BA4454"/>
    <w:rsid w:val="00BA4CA7"/>
    <w:rsid w:val="00BA4FD9"/>
    <w:rsid w:val="00BA652E"/>
    <w:rsid w:val="00BA6545"/>
    <w:rsid w:val="00BB01B5"/>
    <w:rsid w:val="00BB04BD"/>
    <w:rsid w:val="00BB09C3"/>
    <w:rsid w:val="00BB22DC"/>
    <w:rsid w:val="00BB3F0F"/>
    <w:rsid w:val="00BB480B"/>
    <w:rsid w:val="00BB579B"/>
    <w:rsid w:val="00BB57A4"/>
    <w:rsid w:val="00BB6394"/>
    <w:rsid w:val="00BB6978"/>
    <w:rsid w:val="00BC040F"/>
    <w:rsid w:val="00BC07D4"/>
    <w:rsid w:val="00BC0E9C"/>
    <w:rsid w:val="00BC127F"/>
    <w:rsid w:val="00BC20D6"/>
    <w:rsid w:val="00BC41D0"/>
    <w:rsid w:val="00BC4502"/>
    <w:rsid w:val="00BC4BEE"/>
    <w:rsid w:val="00BC5219"/>
    <w:rsid w:val="00BC537C"/>
    <w:rsid w:val="00BC5601"/>
    <w:rsid w:val="00BC5DB9"/>
    <w:rsid w:val="00BC6826"/>
    <w:rsid w:val="00BC70F3"/>
    <w:rsid w:val="00BD0000"/>
    <w:rsid w:val="00BD03CF"/>
    <w:rsid w:val="00BD04B5"/>
    <w:rsid w:val="00BD0A57"/>
    <w:rsid w:val="00BD0A81"/>
    <w:rsid w:val="00BD0B5B"/>
    <w:rsid w:val="00BD1102"/>
    <w:rsid w:val="00BD153A"/>
    <w:rsid w:val="00BD2498"/>
    <w:rsid w:val="00BD2B58"/>
    <w:rsid w:val="00BD3698"/>
    <w:rsid w:val="00BD6465"/>
    <w:rsid w:val="00BE0525"/>
    <w:rsid w:val="00BE0809"/>
    <w:rsid w:val="00BE0913"/>
    <w:rsid w:val="00BE0E2B"/>
    <w:rsid w:val="00BE109E"/>
    <w:rsid w:val="00BE1609"/>
    <w:rsid w:val="00BE1E62"/>
    <w:rsid w:val="00BE243F"/>
    <w:rsid w:val="00BE3E16"/>
    <w:rsid w:val="00BE53E7"/>
    <w:rsid w:val="00BE598B"/>
    <w:rsid w:val="00BE693C"/>
    <w:rsid w:val="00BE6A6A"/>
    <w:rsid w:val="00BE7EED"/>
    <w:rsid w:val="00BF0E93"/>
    <w:rsid w:val="00BF1A10"/>
    <w:rsid w:val="00BF2565"/>
    <w:rsid w:val="00BF48D8"/>
    <w:rsid w:val="00BF4D2F"/>
    <w:rsid w:val="00BF51C4"/>
    <w:rsid w:val="00BF56A3"/>
    <w:rsid w:val="00BF5DA6"/>
    <w:rsid w:val="00BF6C44"/>
    <w:rsid w:val="00C0054C"/>
    <w:rsid w:val="00C00C4D"/>
    <w:rsid w:val="00C017A8"/>
    <w:rsid w:val="00C01C1F"/>
    <w:rsid w:val="00C02C7B"/>
    <w:rsid w:val="00C03D43"/>
    <w:rsid w:val="00C04C3D"/>
    <w:rsid w:val="00C04D6B"/>
    <w:rsid w:val="00C05620"/>
    <w:rsid w:val="00C0586A"/>
    <w:rsid w:val="00C059E6"/>
    <w:rsid w:val="00C06084"/>
    <w:rsid w:val="00C0619B"/>
    <w:rsid w:val="00C064E2"/>
    <w:rsid w:val="00C067E1"/>
    <w:rsid w:val="00C07D13"/>
    <w:rsid w:val="00C1108B"/>
    <w:rsid w:val="00C11372"/>
    <w:rsid w:val="00C11749"/>
    <w:rsid w:val="00C124D1"/>
    <w:rsid w:val="00C12A1D"/>
    <w:rsid w:val="00C13014"/>
    <w:rsid w:val="00C1344A"/>
    <w:rsid w:val="00C13464"/>
    <w:rsid w:val="00C14C45"/>
    <w:rsid w:val="00C15B0C"/>
    <w:rsid w:val="00C169E3"/>
    <w:rsid w:val="00C169F4"/>
    <w:rsid w:val="00C17415"/>
    <w:rsid w:val="00C178FE"/>
    <w:rsid w:val="00C20E19"/>
    <w:rsid w:val="00C20E4B"/>
    <w:rsid w:val="00C21F38"/>
    <w:rsid w:val="00C222F3"/>
    <w:rsid w:val="00C22378"/>
    <w:rsid w:val="00C234A2"/>
    <w:rsid w:val="00C234FD"/>
    <w:rsid w:val="00C241F4"/>
    <w:rsid w:val="00C25996"/>
    <w:rsid w:val="00C25C1C"/>
    <w:rsid w:val="00C26147"/>
    <w:rsid w:val="00C26656"/>
    <w:rsid w:val="00C2678A"/>
    <w:rsid w:val="00C2781F"/>
    <w:rsid w:val="00C27C7A"/>
    <w:rsid w:val="00C3008E"/>
    <w:rsid w:val="00C30BFB"/>
    <w:rsid w:val="00C322CE"/>
    <w:rsid w:val="00C32599"/>
    <w:rsid w:val="00C326DE"/>
    <w:rsid w:val="00C32B08"/>
    <w:rsid w:val="00C3373F"/>
    <w:rsid w:val="00C33972"/>
    <w:rsid w:val="00C33CFD"/>
    <w:rsid w:val="00C34271"/>
    <w:rsid w:val="00C34B81"/>
    <w:rsid w:val="00C351A5"/>
    <w:rsid w:val="00C3555B"/>
    <w:rsid w:val="00C357D6"/>
    <w:rsid w:val="00C37421"/>
    <w:rsid w:val="00C37CAE"/>
    <w:rsid w:val="00C40C65"/>
    <w:rsid w:val="00C41327"/>
    <w:rsid w:val="00C41A86"/>
    <w:rsid w:val="00C41B41"/>
    <w:rsid w:val="00C429A3"/>
    <w:rsid w:val="00C45345"/>
    <w:rsid w:val="00C45B03"/>
    <w:rsid w:val="00C462C4"/>
    <w:rsid w:val="00C46694"/>
    <w:rsid w:val="00C46832"/>
    <w:rsid w:val="00C46DF9"/>
    <w:rsid w:val="00C4710F"/>
    <w:rsid w:val="00C47497"/>
    <w:rsid w:val="00C478C2"/>
    <w:rsid w:val="00C47A6A"/>
    <w:rsid w:val="00C50177"/>
    <w:rsid w:val="00C5047C"/>
    <w:rsid w:val="00C519D9"/>
    <w:rsid w:val="00C522E6"/>
    <w:rsid w:val="00C523FF"/>
    <w:rsid w:val="00C5359F"/>
    <w:rsid w:val="00C546AC"/>
    <w:rsid w:val="00C5696B"/>
    <w:rsid w:val="00C61175"/>
    <w:rsid w:val="00C62B2D"/>
    <w:rsid w:val="00C636EA"/>
    <w:rsid w:val="00C643DD"/>
    <w:rsid w:val="00C6459C"/>
    <w:rsid w:val="00C645BE"/>
    <w:rsid w:val="00C64F70"/>
    <w:rsid w:val="00C65AE5"/>
    <w:rsid w:val="00C65E49"/>
    <w:rsid w:val="00C65F2C"/>
    <w:rsid w:val="00C66085"/>
    <w:rsid w:val="00C66593"/>
    <w:rsid w:val="00C67A23"/>
    <w:rsid w:val="00C703A0"/>
    <w:rsid w:val="00C71199"/>
    <w:rsid w:val="00C71687"/>
    <w:rsid w:val="00C71A0E"/>
    <w:rsid w:val="00C72184"/>
    <w:rsid w:val="00C736A9"/>
    <w:rsid w:val="00C74210"/>
    <w:rsid w:val="00C753F5"/>
    <w:rsid w:val="00C75B70"/>
    <w:rsid w:val="00C75C8D"/>
    <w:rsid w:val="00C777CF"/>
    <w:rsid w:val="00C77AB7"/>
    <w:rsid w:val="00C77B27"/>
    <w:rsid w:val="00C8036D"/>
    <w:rsid w:val="00C807B1"/>
    <w:rsid w:val="00C81313"/>
    <w:rsid w:val="00C855A9"/>
    <w:rsid w:val="00C857AD"/>
    <w:rsid w:val="00C866AE"/>
    <w:rsid w:val="00C8750E"/>
    <w:rsid w:val="00C8767E"/>
    <w:rsid w:val="00C87D4A"/>
    <w:rsid w:val="00C903BA"/>
    <w:rsid w:val="00C90840"/>
    <w:rsid w:val="00C91515"/>
    <w:rsid w:val="00C916F4"/>
    <w:rsid w:val="00C924BD"/>
    <w:rsid w:val="00C93089"/>
    <w:rsid w:val="00C9308B"/>
    <w:rsid w:val="00C93433"/>
    <w:rsid w:val="00C93AE9"/>
    <w:rsid w:val="00C943B4"/>
    <w:rsid w:val="00C943F8"/>
    <w:rsid w:val="00C94487"/>
    <w:rsid w:val="00C953EC"/>
    <w:rsid w:val="00C95AA4"/>
    <w:rsid w:val="00C9603D"/>
    <w:rsid w:val="00C96251"/>
    <w:rsid w:val="00C96DAB"/>
    <w:rsid w:val="00CA03E3"/>
    <w:rsid w:val="00CA05F1"/>
    <w:rsid w:val="00CA1238"/>
    <w:rsid w:val="00CA152F"/>
    <w:rsid w:val="00CA26FE"/>
    <w:rsid w:val="00CA2FAB"/>
    <w:rsid w:val="00CA3578"/>
    <w:rsid w:val="00CA3CC0"/>
    <w:rsid w:val="00CA4D17"/>
    <w:rsid w:val="00CA4FF8"/>
    <w:rsid w:val="00CA5703"/>
    <w:rsid w:val="00CA5BE5"/>
    <w:rsid w:val="00CA625D"/>
    <w:rsid w:val="00CA62BE"/>
    <w:rsid w:val="00CA68AD"/>
    <w:rsid w:val="00CA6F50"/>
    <w:rsid w:val="00CA74B3"/>
    <w:rsid w:val="00CB0477"/>
    <w:rsid w:val="00CB0F5B"/>
    <w:rsid w:val="00CB1AAC"/>
    <w:rsid w:val="00CB2AD8"/>
    <w:rsid w:val="00CB37DC"/>
    <w:rsid w:val="00CB381B"/>
    <w:rsid w:val="00CB4570"/>
    <w:rsid w:val="00CB6813"/>
    <w:rsid w:val="00CB6A6E"/>
    <w:rsid w:val="00CB6EA4"/>
    <w:rsid w:val="00CC0547"/>
    <w:rsid w:val="00CC0752"/>
    <w:rsid w:val="00CC0F36"/>
    <w:rsid w:val="00CC15AA"/>
    <w:rsid w:val="00CC15F7"/>
    <w:rsid w:val="00CC1909"/>
    <w:rsid w:val="00CC21FD"/>
    <w:rsid w:val="00CC25B5"/>
    <w:rsid w:val="00CC368B"/>
    <w:rsid w:val="00CC6563"/>
    <w:rsid w:val="00CC6BF1"/>
    <w:rsid w:val="00CC79DF"/>
    <w:rsid w:val="00CC7FFC"/>
    <w:rsid w:val="00CD0115"/>
    <w:rsid w:val="00CD0307"/>
    <w:rsid w:val="00CD0711"/>
    <w:rsid w:val="00CD0806"/>
    <w:rsid w:val="00CD0B94"/>
    <w:rsid w:val="00CD0F2F"/>
    <w:rsid w:val="00CD1CE1"/>
    <w:rsid w:val="00CD31A8"/>
    <w:rsid w:val="00CD3897"/>
    <w:rsid w:val="00CD39E9"/>
    <w:rsid w:val="00CD4CE8"/>
    <w:rsid w:val="00CD6A78"/>
    <w:rsid w:val="00CD6CF9"/>
    <w:rsid w:val="00CD7D30"/>
    <w:rsid w:val="00CE0083"/>
    <w:rsid w:val="00CE01F1"/>
    <w:rsid w:val="00CE025C"/>
    <w:rsid w:val="00CE06C4"/>
    <w:rsid w:val="00CE0A08"/>
    <w:rsid w:val="00CE1042"/>
    <w:rsid w:val="00CE10A4"/>
    <w:rsid w:val="00CE1331"/>
    <w:rsid w:val="00CE189E"/>
    <w:rsid w:val="00CE25B9"/>
    <w:rsid w:val="00CE2A7E"/>
    <w:rsid w:val="00CE361E"/>
    <w:rsid w:val="00CE3667"/>
    <w:rsid w:val="00CE3C2D"/>
    <w:rsid w:val="00CE3CDE"/>
    <w:rsid w:val="00CE4918"/>
    <w:rsid w:val="00CE50DC"/>
    <w:rsid w:val="00CE5348"/>
    <w:rsid w:val="00CE54A6"/>
    <w:rsid w:val="00CE65BC"/>
    <w:rsid w:val="00CE6ED7"/>
    <w:rsid w:val="00CE704D"/>
    <w:rsid w:val="00CE7601"/>
    <w:rsid w:val="00CE7AB7"/>
    <w:rsid w:val="00CF23EB"/>
    <w:rsid w:val="00CF2B73"/>
    <w:rsid w:val="00CF37AC"/>
    <w:rsid w:val="00CF3FA4"/>
    <w:rsid w:val="00CF432B"/>
    <w:rsid w:val="00CF47B9"/>
    <w:rsid w:val="00CF4EA5"/>
    <w:rsid w:val="00CF4FAC"/>
    <w:rsid w:val="00CF5136"/>
    <w:rsid w:val="00CF5B69"/>
    <w:rsid w:val="00CF7A12"/>
    <w:rsid w:val="00CF7C58"/>
    <w:rsid w:val="00D005EA"/>
    <w:rsid w:val="00D018C6"/>
    <w:rsid w:val="00D02AC5"/>
    <w:rsid w:val="00D03481"/>
    <w:rsid w:val="00D03E50"/>
    <w:rsid w:val="00D04061"/>
    <w:rsid w:val="00D04685"/>
    <w:rsid w:val="00D050A8"/>
    <w:rsid w:val="00D058DB"/>
    <w:rsid w:val="00D05A0E"/>
    <w:rsid w:val="00D062C1"/>
    <w:rsid w:val="00D0722C"/>
    <w:rsid w:val="00D11423"/>
    <w:rsid w:val="00D1167E"/>
    <w:rsid w:val="00D119D7"/>
    <w:rsid w:val="00D1257D"/>
    <w:rsid w:val="00D126A7"/>
    <w:rsid w:val="00D12A9B"/>
    <w:rsid w:val="00D13A18"/>
    <w:rsid w:val="00D140CC"/>
    <w:rsid w:val="00D1426C"/>
    <w:rsid w:val="00D147B9"/>
    <w:rsid w:val="00D1683E"/>
    <w:rsid w:val="00D17AD5"/>
    <w:rsid w:val="00D17E83"/>
    <w:rsid w:val="00D20AAB"/>
    <w:rsid w:val="00D20CD1"/>
    <w:rsid w:val="00D21616"/>
    <w:rsid w:val="00D216A0"/>
    <w:rsid w:val="00D22104"/>
    <w:rsid w:val="00D22154"/>
    <w:rsid w:val="00D223F8"/>
    <w:rsid w:val="00D233D0"/>
    <w:rsid w:val="00D24AA6"/>
    <w:rsid w:val="00D24D20"/>
    <w:rsid w:val="00D24E9F"/>
    <w:rsid w:val="00D24F71"/>
    <w:rsid w:val="00D2517D"/>
    <w:rsid w:val="00D258EE"/>
    <w:rsid w:val="00D25D3A"/>
    <w:rsid w:val="00D26CE1"/>
    <w:rsid w:val="00D270D7"/>
    <w:rsid w:val="00D31128"/>
    <w:rsid w:val="00D32C05"/>
    <w:rsid w:val="00D335D8"/>
    <w:rsid w:val="00D33CD4"/>
    <w:rsid w:val="00D34184"/>
    <w:rsid w:val="00D34209"/>
    <w:rsid w:val="00D34F83"/>
    <w:rsid w:val="00D351FE"/>
    <w:rsid w:val="00D354C2"/>
    <w:rsid w:val="00D35536"/>
    <w:rsid w:val="00D36EF3"/>
    <w:rsid w:val="00D403D8"/>
    <w:rsid w:val="00D40C33"/>
    <w:rsid w:val="00D41C03"/>
    <w:rsid w:val="00D41E3C"/>
    <w:rsid w:val="00D43044"/>
    <w:rsid w:val="00D433D4"/>
    <w:rsid w:val="00D44CBF"/>
    <w:rsid w:val="00D450E7"/>
    <w:rsid w:val="00D451E4"/>
    <w:rsid w:val="00D458DD"/>
    <w:rsid w:val="00D459E4"/>
    <w:rsid w:val="00D468F2"/>
    <w:rsid w:val="00D46ED7"/>
    <w:rsid w:val="00D470E5"/>
    <w:rsid w:val="00D4712D"/>
    <w:rsid w:val="00D472D4"/>
    <w:rsid w:val="00D47452"/>
    <w:rsid w:val="00D478C4"/>
    <w:rsid w:val="00D503E0"/>
    <w:rsid w:val="00D5053D"/>
    <w:rsid w:val="00D507A1"/>
    <w:rsid w:val="00D50936"/>
    <w:rsid w:val="00D50A5D"/>
    <w:rsid w:val="00D5118A"/>
    <w:rsid w:val="00D515BB"/>
    <w:rsid w:val="00D51662"/>
    <w:rsid w:val="00D528A0"/>
    <w:rsid w:val="00D547FE"/>
    <w:rsid w:val="00D55652"/>
    <w:rsid w:val="00D5597C"/>
    <w:rsid w:val="00D567FD"/>
    <w:rsid w:val="00D56A51"/>
    <w:rsid w:val="00D57687"/>
    <w:rsid w:val="00D57D8B"/>
    <w:rsid w:val="00D601E1"/>
    <w:rsid w:val="00D60E8D"/>
    <w:rsid w:val="00D6108F"/>
    <w:rsid w:val="00D619E1"/>
    <w:rsid w:val="00D623E4"/>
    <w:rsid w:val="00D6268F"/>
    <w:rsid w:val="00D62E20"/>
    <w:rsid w:val="00D63AE4"/>
    <w:rsid w:val="00D63E4C"/>
    <w:rsid w:val="00D6417A"/>
    <w:rsid w:val="00D6459B"/>
    <w:rsid w:val="00D64E3D"/>
    <w:rsid w:val="00D65157"/>
    <w:rsid w:val="00D65FFC"/>
    <w:rsid w:val="00D66A9D"/>
    <w:rsid w:val="00D670A4"/>
    <w:rsid w:val="00D705EB"/>
    <w:rsid w:val="00D7070F"/>
    <w:rsid w:val="00D707CA"/>
    <w:rsid w:val="00D710DB"/>
    <w:rsid w:val="00D71155"/>
    <w:rsid w:val="00D71477"/>
    <w:rsid w:val="00D71C67"/>
    <w:rsid w:val="00D72ADC"/>
    <w:rsid w:val="00D73637"/>
    <w:rsid w:val="00D73937"/>
    <w:rsid w:val="00D73BF0"/>
    <w:rsid w:val="00D74052"/>
    <w:rsid w:val="00D7447A"/>
    <w:rsid w:val="00D745E2"/>
    <w:rsid w:val="00D74C6B"/>
    <w:rsid w:val="00D7519F"/>
    <w:rsid w:val="00D7523E"/>
    <w:rsid w:val="00D76165"/>
    <w:rsid w:val="00D76B84"/>
    <w:rsid w:val="00D800B3"/>
    <w:rsid w:val="00D813E8"/>
    <w:rsid w:val="00D81E02"/>
    <w:rsid w:val="00D8254F"/>
    <w:rsid w:val="00D828F9"/>
    <w:rsid w:val="00D82A8B"/>
    <w:rsid w:val="00D83782"/>
    <w:rsid w:val="00D83C13"/>
    <w:rsid w:val="00D8447F"/>
    <w:rsid w:val="00D86586"/>
    <w:rsid w:val="00D86BE0"/>
    <w:rsid w:val="00D86FC9"/>
    <w:rsid w:val="00D8769C"/>
    <w:rsid w:val="00D87E89"/>
    <w:rsid w:val="00D9010A"/>
    <w:rsid w:val="00D90983"/>
    <w:rsid w:val="00D913C2"/>
    <w:rsid w:val="00D92452"/>
    <w:rsid w:val="00D93E17"/>
    <w:rsid w:val="00D9463B"/>
    <w:rsid w:val="00D94BFB"/>
    <w:rsid w:val="00D954A7"/>
    <w:rsid w:val="00D958AB"/>
    <w:rsid w:val="00D961A2"/>
    <w:rsid w:val="00D9740E"/>
    <w:rsid w:val="00D977C6"/>
    <w:rsid w:val="00DA0E11"/>
    <w:rsid w:val="00DA0F00"/>
    <w:rsid w:val="00DA126B"/>
    <w:rsid w:val="00DA16A2"/>
    <w:rsid w:val="00DA189B"/>
    <w:rsid w:val="00DA198B"/>
    <w:rsid w:val="00DA2176"/>
    <w:rsid w:val="00DA2BFE"/>
    <w:rsid w:val="00DA2DE0"/>
    <w:rsid w:val="00DA31C6"/>
    <w:rsid w:val="00DA3941"/>
    <w:rsid w:val="00DA5195"/>
    <w:rsid w:val="00DA5263"/>
    <w:rsid w:val="00DA5EFA"/>
    <w:rsid w:val="00DA685C"/>
    <w:rsid w:val="00DA71B4"/>
    <w:rsid w:val="00DA7B8E"/>
    <w:rsid w:val="00DA7C07"/>
    <w:rsid w:val="00DB2332"/>
    <w:rsid w:val="00DB2ABB"/>
    <w:rsid w:val="00DB2EA1"/>
    <w:rsid w:val="00DB4011"/>
    <w:rsid w:val="00DB4202"/>
    <w:rsid w:val="00DB49D5"/>
    <w:rsid w:val="00DB4BC7"/>
    <w:rsid w:val="00DB561B"/>
    <w:rsid w:val="00DB7788"/>
    <w:rsid w:val="00DB7C25"/>
    <w:rsid w:val="00DB7DDB"/>
    <w:rsid w:val="00DC0109"/>
    <w:rsid w:val="00DC0964"/>
    <w:rsid w:val="00DC158F"/>
    <w:rsid w:val="00DC1892"/>
    <w:rsid w:val="00DC18C7"/>
    <w:rsid w:val="00DC1DFA"/>
    <w:rsid w:val="00DC2267"/>
    <w:rsid w:val="00DC2336"/>
    <w:rsid w:val="00DC2CE8"/>
    <w:rsid w:val="00DC2EA5"/>
    <w:rsid w:val="00DC343D"/>
    <w:rsid w:val="00DC4049"/>
    <w:rsid w:val="00DC4FCF"/>
    <w:rsid w:val="00DC50FF"/>
    <w:rsid w:val="00DC54B9"/>
    <w:rsid w:val="00DC64F4"/>
    <w:rsid w:val="00DC6CDF"/>
    <w:rsid w:val="00DC6D0F"/>
    <w:rsid w:val="00DC755A"/>
    <w:rsid w:val="00DC7F51"/>
    <w:rsid w:val="00DD0852"/>
    <w:rsid w:val="00DD189F"/>
    <w:rsid w:val="00DD224C"/>
    <w:rsid w:val="00DD22AE"/>
    <w:rsid w:val="00DD2B33"/>
    <w:rsid w:val="00DD3978"/>
    <w:rsid w:val="00DD4971"/>
    <w:rsid w:val="00DD4AA5"/>
    <w:rsid w:val="00DD537B"/>
    <w:rsid w:val="00DD74F9"/>
    <w:rsid w:val="00DD756D"/>
    <w:rsid w:val="00DE0394"/>
    <w:rsid w:val="00DE0DB8"/>
    <w:rsid w:val="00DE0F2B"/>
    <w:rsid w:val="00DE129E"/>
    <w:rsid w:val="00DE3081"/>
    <w:rsid w:val="00DE40EF"/>
    <w:rsid w:val="00DE4C20"/>
    <w:rsid w:val="00DE5441"/>
    <w:rsid w:val="00DE59FB"/>
    <w:rsid w:val="00DE62CA"/>
    <w:rsid w:val="00DE6C1B"/>
    <w:rsid w:val="00DE6D02"/>
    <w:rsid w:val="00DE7C13"/>
    <w:rsid w:val="00DF0537"/>
    <w:rsid w:val="00DF09C3"/>
    <w:rsid w:val="00DF175F"/>
    <w:rsid w:val="00DF33A2"/>
    <w:rsid w:val="00DF3DDA"/>
    <w:rsid w:val="00DF41D7"/>
    <w:rsid w:val="00DF5711"/>
    <w:rsid w:val="00DF604C"/>
    <w:rsid w:val="00DF6547"/>
    <w:rsid w:val="00DF7CCC"/>
    <w:rsid w:val="00DF7E02"/>
    <w:rsid w:val="00E009E8"/>
    <w:rsid w:val="00E00F19"/>
    <w:rsid w:val="00E018E4"/>
    <w:rsid w:val="00E01B5C"/>
    <w:rsid w:val="00E01B9B"/>
    <w:rsid w:val="00E03688"/>
    <w:rsid w:val="00E03ABC"/>
    <w:rsid w:val="00E050FB"/>
    <w:rsid w:val="00E056A7"/>
    <w:rsid w:val="00E067E8"/>
    <w:rsid w:val="00E078D7"/>
    <w:rsid w:val="00E07B36"/>
    <w:rsid w:val="00E10FF8"/>
    <w:rsid w:val="00E112ED"/>
    <w:rsid w:val="00E119D0"/>
    <w:rsid w:val="00E12318"/>
    <w:rsid w:val="00E133DE"/>
    <w:rsid w:val="00E13B94"/>
    <w:rsid w:val="00E13DCC"/>
    <w:rsid w:val="00E14338"/>
    <w:rsid w:val="00E143DD"/>
    <w:rsid w:val="00E14ADA"/>
    <w:rsid w:val="00E14D89"/>
    <w:rsid w:val="00E14E22"/>
    <w:rsid w:val="00E1558C"/>
    <w:rsid w:val="00E15A92"/>
    <w:rsid w:val="00E1612C"/>
    <w:rsid w:val="00E16479"/>
    <w:rsid w:val="00E16935"/>
    <w:rsid w:val="00E17084"/>
    <w:rsid w:val="00E1757F"/>
    <w:rsid w:val="00E17955"/>
    <w:rsid w:val="00E17D7F"/>
    <w:rsid w:val="00E2013F"/>
    <w:rsid w:val="00E20D04"/>
    <w:rsid w:val="00E21515"/>
    <w:rsid w:val="00E21B6A"/>
    <w:rsid w:val="00E221B2"/>
    <w:rsid w:val="00E22620"/>
    <w:rsid w:val="00E22FC9"/>
    <w:rsid w:val="00E23932"/>
    <w:rsid w:val="00E2499B"/>
    <w:rsid w:val="00E25585"/>
    <w:rsid w:val="00E2567C"/>
    <w:rsid w:val="00E25901"/>
    <w:rsid w:val="00E25F6E"/>
    <w:rsid w:val="00E263D5"/>
    <w:rsid w:val="00E2647E"/>
    <w:rsid w:val="00E27639"/>
    <w:rsid w:val="00E301C4"/>
    <w:rsid w:val="00E30834"/>
    <w:rsid w:val="00E30837"/>
    <w:rsid w:val="00E31082"/>
    <w:rsid w:val="00E315B9"/>
    <w:rsid w:val="00E31F9E"/>
    <w:rsid w:val="00E32191"/>
    <w:rsid w:val="00E329E9"/>
    <w:rsid w:val="00E32FF7"/>
    <w:rsid w:val="00E330D8"/>
    <w:rsid w:val="00E33F35"/>
    <w:rsid w:val="00E34D75"/>
    <w:rsid w:val="00E34EA9"/>
    <w:rsid w:val="00E34F1F"/>
    <w:rsid w:val="00E354BA"/>
    <w:rsid w:val="00E35B9B"/>
    <w:rsid w:val="00E36F38"/>
    <w:rsid w:val="00E40534"/>
    <w:rsid w:val="00E4142B"/>
    <w:rsid w:val="00E4192B"/>
    <w:rsid w:val="00E4200D"/>
    <w:rsid w:val="00E42D2F"/>
    <w:rsid w:val="00E431C1"/>
    <w:rsid w:val="00E43CD9"/>
    <w:rsid w:val="00E43F0F"/>
    <w:rsid w:val="00E4428D"/>
    <w:rsid w:val="00E44CA6"/>
    <w:rsid w:val="00E4505C"/>
    <w:rsid w:val="00E45C19"/>
    <w:rsid w:val="00E46019"/>
    <w:rsid w:val="00E462B5"/>
    <w:rsid w:val="00E47A6F"/>
    <w:rsid w:val="00E50691"/>
    <w:rsid w:val="00E50803"/>
    <w:rsid w:val="00E516CF"/>
    <w:rsid w:val="00E518DB"/>
    <w:rsid w:val="00E52350"/>
    <w:rsid w:val="00E523E8"/>
    <w:rsid w:val="00E528F2"/>
    <w:rsid w:val="00E52D98"/>
    <w:rsid w:val="00E53401"/>
    <w:rsid w:val="00E539F8"/>
    <w:rsid w:val="00E53BE4"/>
    <w:rsid w:val="00E541AA"/>
    <w:rsid w:val="00E544C2"/>
    <w:rsid w:val="00E546BC"/>
    <w:rsid w:val="00E5632B"/>
    <w:rsid w:val="00E56EC4"/>
    <w:rsid w:val="00E574C6"/>
    <w:rsid w:val="00E611EC"/>
    <w:rsid w:val="00E612E0"/>
    <w:rsid w:val="00E6155F"/>
    <w:rsid w:val="00E618CB"/>
    <w:rsid w:val="00E621A4"/>
    <w:rsid w:val="00E627D1"/>
    <w:rsid w:val="00E62D72"/>
    <w:rsid w:val="00E62EEE"/>
    <w:rsid w:val="00E636B8"/>
    <w:rsid w:val="00E64568"/>
    <w:rsid w:val="00E64C95"/>
    <w:rsid w:val="00E65136"/>
    <w:rsid w:val="00E652BB"/>
    <w:rsid w:val="00E65E67"/>
    <w:rsid w:val="00E66426"/>
    <w:rsid w:val="00E664AB"/>
    <w:rsid w:val="00E708D5"/>
    <w:rsid w:val="00E71451"/>
    <w:rsid w:val="00E71921"/>
    <w:rsid w:val="00E72101"/>
    <w:rsid w:val="00E74300"/>
    <w:rsid w:val="00E747D2"/>
    <w:rsid w:val="00E74D12"/>
    <w:rsid w:val="00E74E90"/>
    <w:rsid w:val="00E75302"/>
    <w:rsid w:val="00E75CC8"/>
    <w:rsid w:val="00E76672"/>
    <w:rsid w:val="00E808FD"/>
    <w:rsid w:val="00E82381"/>
    <w:rsid w:val="00E8327C"/>
    <w:rsid w:val="00E83715"/>
    <w:rsid w:val="00E83CED"/>
    <w:rsid w:val="00E856A0"/>
    <w:rsid w:val="00E85A84"/>
    <w:rsid w:val="00E87BE6"/>
    <w:rsid w:val="00E90DD5"/>
    <w:rsid w:val="00E90EDB"/>
    <w:rsid w:val="00E9166C"/>
    <w:rsid w:val="00E91C4A"/>
    <w:rsid w:val="00E92C8B"/>
    <w:rsid w:val="00E92F5A"/>
    <w:rsid w:val="00E93C0A"/>
    <w:rsid w:val="00E93E6D"/>
    <w:rsid w:val="00E94196"/>
    <w:rsid w:val="00E94FF8"/>
    <w:rsid w:val="00E95CDD"/>
    <w:rsid w:val="00E9684D"/>
    <w:rsid w:val="00E9737E"/>
    <w:rsid w:val="00EA0096"/>
    <w:rsid w:val="00EA0387"/>
    <w:rsid w:val="00EA0409"/>
    <w:rsid w:val="00EA05DB"/>
    <w:rsid w:val="00EA0766"/>
    <w:rsid w:val="00EA13F3"/>
    <w:rsid w:val="00EA1569"/>
    <w:rsid w:val="00EA17EA"/>
    <w:rsid w:val="00EA1A36"/>
    <w:rsid w:val="00EA22BC"/>
    <w:rsid w:val="00EA2DF6"/>
    <w:rsid w:val="00EA35D1"/>
    <w:rsid w:val="00EA36B6"/>
    <w:rsid w:val="00EA3B1F"/>
    <w:rsid w:val="00EA3C01"/>
    <w:rsid w:val="00EA3D0F"/>
    <w:rsid w:val="00EA456E"/>
    <w:rsid w:val="00EA479C"/>
    <w:rsid w:val="00EA4ECC"/>
    <w:rsid w:val="00EA52CD"/>
    <w:rsid w:val="00EA671F"/>
    <w:rsid w:val="00EA676C"/>
    <w:rsid w:val="00EA67E3"/>
    <w:rsid w:val="00EA6FAA"/>
    <w:rsid w:val="00EA7E80"/>
    <w:rsid w:val="00EB0308"/>
    <w:rsid w:val="00EB0602"/>
    <w:rsid w:val="00EB0FE3"/>
    <w:rsid w:val="00EB126B"/>
    <w:rsid w:val="00EB1A36"/>
    <w:rsid w:val="00EB20BF"/>
    <w:rsid w:val="00EB2DB1"/>
    <w:rsid w:val="00EB3766"/>
    <w:rsid w:val="00EB4495"/>
    <w:rsid w:val="00EB5DDB"/>
    <w:rsid w:val="00EB6D55"/>
    <w:rsid w:val="00EB6E97"/>
    <w:rsid w:val="00EB6FC3"/>
    <w:rsid w:val="00EC0308"/>
    <w:rsid w:val="00EC07C8"/>
    <w:rsid w:val="00EC25E5"/>
    <w:rsid w:val="00EC3DF0"/>
    <w:rsid w:val="00EC3E3C"/>
    <w:rsid w:val="00EC3E58"/>
    <w:rsid w:val="00EC4DE1"/>
    <w:rsid w:val="00EC4FAA"/>
    <w:rsid w:val="00EC563D"/>
    <w:rsid w:val="00EC571D"/>
    <w:rsid w:val="00EC61CA"/>
    <w:rsid w:val="00EC64C5"/>
    <w:rsid w:val="00EC72E9"/>
    <w:rsid w:val="00EC7507"/>
    <w:rsid w:val="00EC797E"/>
    <w:rsid w:val="00ED0097"/>
    <w:rsid w:val="00ED07FA"/>
    <w:rsid w:val="00ED0978"/>
    <w:rsid w:val="00ED0D67"/>
    <w:rsid w:val="00ED11AE"/>
    <w:rsid w:val="00ED1E9A"/>
    <w:rsid w:val="00ED29A4"/>
    <w:rsid w:val="00ED2CAF"/>
    <w:rsid w:val="00ED3CD8"/>
    <w:rsid w:val="00ED3E5F"/>
    <w:rsid w:val="00ED4284"/>
    <w:rsid w:val="00ED4EBB"/>
    <w:rsid w:val="00ED576E"/>
    <w:rsid w:val="00ED5B80"/>
    <w:rsid w:val="00ED5F9E"/>
    <w:rsid w:val="00ED74F5"/>
    <w:rsid w:val="00EE0849"/>
    <w:rsid w:val="00EE0A33"/>
    <w:rsid w:val="00EE0C95"/>
    <w:rsid w:val="00EE1616"/>
    <w:rsid w:val="00EE166D"/>
    <w:rsid w:val="00EE1FF8"/>
    <w:rsid w:val="00EE273A"/>
    <w:rsid w:val="00EE2BC3"/>
    <w:rsid w:val="00EE333D"/>
    <w:rsid w:val="00EE3E82"/>
    <w:rsid w:val="00EE4877"/>
    <w:rsid w:val="00EE4967"/>
    <w:rsid w:val="00EE4A0E"/>
    <w:rsid w:val="00EE4C61"/>
    <w:rsid w:val="00EE633E"/>
    <w:rsid w:val="00EE6520"/>
    <w:rsid w:val="00EE6D66"/>
    <w:rsid w:val="00EF0533"/>
    <w:rsid w:val="00EF09FB"/>
    <w:rsid w:val="00EF0A36"/>
    <w:rsid w:val="00EF198A"/>
    <w:rsid w:val="00EF24E9"/>
    <w:rsid w:val="00EF26BD"/>
    <w:rsid w:val="00EF3C77"/>
    <w:rsid w:val="00EF5588"/>
    <w:rsid w:val="00EF5C5A"/>
    <w:rsid w:val="00F009A3"/>
    <w:rsid w:val="00F01270"/>
    <w:rsid w:val="00F0183E"/>
    <w:rsid w:val="00F02A18"/>
    <w:rsid w:val="00F02FE0"/>
    <w:rsid w:val="00F030F7"/>
    <w:rsid w:val="00F03C57"/>
    <w:rsid w:val="00F03CE4"/>
    <w:rsid w:val="00F03DAB"/>
    <w:rsid w:val="00F06308"/>
    <w:rsid w:val="00F06834"/>
    <w:rsid w:val="00F074DB"/>
    <w:rsid w:val="00F07997"/>
    <w:rsid w:val="00F07B08"/>
    <w:rsid w:val="00F10063"/>
    <w:rsid w:val="00F1077A"/>
    <w:rsid w:val="00F11C61"/>
    <w:rsid w:val="00F12602"/>
    <w:rsid w:val="00F12AA3"/>
    <w:rsid w:val="00F12DBB"/>
    <w:rsid w:val="00F12DD8"/>
    <w:rsid w:val="00F136C9"/>
    <w:rsid w:val="00F139A5"/>
    <w:rsid w:val="00F13E6A"/>
    <w:rsid w:val="00F144A8"/>
    <w:rsid w:val="00F153E0"/>
    <w:rsid w:val="00F1658A"/>
    <w:rsid w:val="00F16768"/>
    <w:rsid w:val="00F16B5C"/>
    <w:rsid w:val="00F16F74"/>
    <w:rsid w:val="00F16FF6"/>
    <w:rsid w:val="00F20B62"/>
    <w:rsid w:val="00F210F6"/>
    <w:rsid w:val="00F21FD2"/>
    <w:rsid w:val="00F22343"/>
    <w:rsid w:val="00F225DC"/>
    <w:rsid w:val="00F2336E"/>
    <w:rsid w:val="00F23BF5"/>
    <w:rsid w:val="00F2402A"/>
    <w:rsid w:val="00F245E7"/>
    <w:rsid w:val="00F25A34"/>
    <w:rsid w:val="00F25EBD"/>
    <w:rsid w:val="00F25F98"/>
    <w:rsid w:val="00F2625E"/>
    <w:rsid w:val="00F2677C"/>
    <w:rsid w:val="00F2701B"/>
    <w:rsid w:val="00F27616"/>
    <w:rsid w:val="00F278CA"/>
    <w:rsid w:val="00F27C77"/>
    <w:rsid w:val="00F3167A"/>
    <w:rsid w:val="00F32454"/>
    <w:rsid w:val="00F32845"/>
    <w:rsid w:val="00F328D9"/>
    <w:rsid w:val="00F328E6"/>
    <w:rsid w:val="00F32945"/>
    <w:rsid w:val="00F32C48"/>
    <w:rsid w:val="00F33748"/>
    <w:rsid w:val="00F33828"/>
    <w:rsid w:val="00F339AF"/>
    <w:rsid w:val="00F33A50"/>
    <w:rsid w:val="00F342B8"/>
    <w:rsid w:val="00F3490C"/>
    <w:rsid w:val="00F35283"/>
    <w:rsid w:val="00F402C1"/>
    <w:rsid w:val="00F4081B"/>
    <w:rsid w:val="00F4120C"/>
    <w:rsid w:val="00F41758"/>
    <w:rsid w:val="00F41781"/>
    <w:rsid w:val="00F41CBE"/>
    <w:rsid w:val="00F41F14"/>
    <w:rsid w:val="00F431B6"/>
    <w:rsid w:val="00F43530"/>
    <w:rsid w:val="00F439BF"/>
    <w:rsid w:val="00F43EC5"/>
    <w:rsid w:val="00F44050"/>
    <w:rsid w:val="00F4491B"/>
    <w:rsid w:val="00F44ABD"/>
    <w:rsid w:val="00F44BF7"/>
    <w:rsid w:val="00F44EE5"/>
    <w:rsid w:val="00F4519E"/>
    <w:rsid w:val="00F45ADF"/>
    <w:rsid w:val="00F46C43"/>
    <w:rsid w:val="00F46F50"/>
    <w:rsid w:val="00F47BDF"/>
    <w:rsid w:val="00F50AD7"/>
    <w:rsid w:val="00F5216C"/>
    <w:rsid w:val="00F521C5"/>
    <w:rsid w:val="00F52490"/>
    <w:rsid w:val="00F52C97"/>
    <w:rsid w:val="00F52DC1"/>
    <w:rsid w:val="00F52EFA"/>
    <w:rsid w:val="00F53A6F"/>
    <w:rsid w:val="00F55416"/>
    <w:rsid w:val="00F5554D"/>
    <w:rsid w:val="00F55B7C"/>
    <w:rsid w:val="00F56B6A"/>
    <w:rsid w:val="00F5752B"/>
    <w:rsid w:val="00F57761"/>
    <w:rsid w:val="00F60475"/>
    <w:rsid w:val="00F609FA"/>
    <w:rsid w:val="00F6126C"/>
    <w:rsid w:val="00F61B17"/>
    <w:rsid w:val="00F621CA"/>
    <w:rsid w:val="00F62628"/>
    <w:rsid w:val="00F633C5"/>
    <w:rsid w:val="00F635A2"/>
    <w:rsid w:val="00F63FEF"/>
    <w:rsid w:val="00F642CB"/>
    <w:rsid w:val="00F64334"/>
    <w:rsid w:val="00F6472B"/>
    <w:rsid w:val="00F64ACF"/>
    <w:rsid w:val="00F64DB4"/>
    <w:rsid w:val="00F65022"/>
    <w:rsid w:val="00F65197"/>
    <w:rsid w:val="00F653AF"/>
    <w:rsid w:val="00F65DDC"/>
    <w:rsid w:val="00F6634D"/>
    <w:rsid w:val="00F66C5D"/>
    <w:rsid w:val="00F66CD0"/>
    <w:rsid w:val="00F70A5C"/>
    <w:rsid w:val="00F710F3"/>
    <w:rsid w:val="00F71326"/>
    <w:rsid w:val="00F733E8"/>
    <w:rsid w:val="00F734BA"/>
    <w:rsid w:val="00F73F11"/>
    <w:rsid w:val="00F74585"/>
    <w:rsid w:val="00F75DF8"/>
    <w:rsid w:val="00F75FC7"/>
    <w:rsid w:val="00F76E24"/>
    <w:rsid w:val="00F76F54"/>
    <w:rsid w:val="00F7737F"/>
    <w:rsid w:val="00F80132"/>
    <w:rsid w:val="00F80E3A"/>
    <w:rsid w:val="00F81388"/>
    <w:rsid w:val="00F82107"/>
    <w:rsid w:val="00F82AC9"/>
    <w:rsid w:val="00F831D0"/>
    <w:rsid w:val="00F83A7B"/>
    <w:rsid w:val="00F83CE6"/>
    <w:rsid w:val="00F83F30"/>
    <w:rsid w:val="00F85374"/>
    <w:rsid w:val="00F854B4"/>
    <w:rsid w:val="00F85C32"/>
    <w:rsid w:val="00F86156"/>
    <w:rsid w:val="00F865F0"/>
    <w:rsid w:val="00F86728"/>
    <w:rsid w:val="00F86BAE"/>
    <w:rsid w:val="00F8722F"/>
    <w:rsid w:val="00F87730"/>
    <w:rsid w:val="00F908B5"/>
    <w:rsid w:val="00F908E7"/>
    <w:rsid w:val="00F90B00"/>
    <w:rsid w:val="00F910C9"/>
    <w:rsid w:val="00F919A0"/>
    <w:rsid w:val="00F922E3"/>
    <w:rsid w:val="00F9285B"/>
    <w:rsid w:val="00F92DDA"/>
    <w:rsid w:val="00F93040"/>
    <w:rsid w:val="00F94057"/>
    <w:rsid w:val="00F950D5"/>
    <w:rsid w:val="00F965EA"/>
    <w:rsid w:val="00F97012"/>
    <w:rsid w:val="00F9747F"/>
    <w:rsid w:val="00F97884"/>
    <w:rsid w:val="00FA0522"/>
    <w:rsid w:val="00FA0F7C"/>
    <w:rsid w:val="00FA1578"/>
    <w:rsid w:val="00FA1A60"/>
    <w:rsid w:val="00FA2040"/>
    <w:rsid w:val="00FA331B"/>
    <w:rsid w:val="00FA3C60"/>
    <w:rsid w:val="00FA48A3"/>
    <w:rsid w:val="00FA497C"/>
    <w:rsid w:val="00FA516D"/>
    <w:rsid w:val="00FA5B5E"/>
    <w:rsid w:val="00FA6678"/>
    <w:rsid w:val="00FA77A3"/>
    <w:rsid w:val="00FA77CA"/>
    <w:rsid w:val="00FB0A0C"/>
    <w:rsid w:val="00FB21C0"/>
    <w:rsid w:val="00FB23BE"/>
    <w:rsid w:val="00FB29CE"/>
    <w:rsid w:val="00FB2D97"/>
    <w:rsid w:val="00FB35CC"/>
    <w:rsid w:val="00FB381A"/>
    <w:rsid w:val="00FB44F2"/>
    <w:rsid w:val="00FB4C36"/>
    <w:rsid w:val="00FB5191"/>
    <w:rsid w:val="00FB59AB"/>
    <w:rsid w:val="00FB5D52"/>
    <w:rsid w:val="00FB5E45"/>
    <w:rsid w:val="00FB5FBD"/>
    <w:rsid w:val="00FB648B"/>
    <w:rsid w:val="00FB6AA1"/>
    <w:rsid w:val="00FB6BE9"/>
    <w:rsid w:val="00FB7B6D"/>
    <w:rsid w:val="00FB7FF3"/>
    <w:rsid w:val="00FC0F66"/>
    <w:rsid w:val="00FC1BD7"/>
    <w:rsid w:val="00FC29E2"/>
    <w:rsid w:val="00FC34B4"/>
    <w:rsid w:val="00FC408F"/>
    <w:rsid w:val="00FC43D3"/>
    <w:rsid w:val="00FC43F6"/>
    <w:rsid w:val="00FC4A64"/>
    <w:rsid w:val="00FC4DB5"/>
    <w:rsid w:val="00FC5BA8"/>
    <w:rsid w:val="00FC6089"/>
    <w:rsid w:val="00FC64F5"/>
    <w:rsid w:val="00FC6561"/>
    <w:rsid w:val="00FC65EB"/>
    <w:rsid w:val="00FC66DF"/>
    <w:rsid w:val="00FC6948"/>
    <w:rsid w:val="00FD073C"/>
    <w:rsid w:val="00FD07E4"/>
    <w:rsid w:val="00FD0990"/>
    <w:rsid w:val="00FD0F1C"/>
    <w:rsid w:val="00FD122D"/>
    <w:rsid w:val="00FD1238"/>
    <w:rsid w:val="00FD1701"/>
    <w:rsid w:val="00FD1A73"/>
    <w:rsid w:val="00FD1CCC"/>
    <w:rsid w:val="00FD1DF8"/>
    <w:rsid w:val="00FD1E0E"/>
    <w:rsid w:val="00FD29D8"/>
    <w:rsid w:val="00FD2BB6"/>
    <w:rsid w:val="00FD4003"/>
    <w:rsid w:val="00FD468D"/>
    <w:rsid w:val="00FD5312"/>
    <w:rsid w:val="00FD53BE"/>
    <w:rsid w:val="00FD5AAD"/>
    <w:rsid w:val="00FD61D8"/>
    <w:rsid w:val="00FD62DF"/>
    <w:rsid w:val="00FD6A2C"/>
    <w:rsid w:val="00FD6E1E"/>
    <w:rsid w:val="00FD70AE"/>
    <w:rsid w:val="00FD72E6"/>
    <w:rsid w:val="00FD748A"/>
    <w:rsid w:val="00FE07EA"/>
    <w:rsid w:val="00FE0827"/>
    <w:rsid w:val="00FE09AB"/>
    <w:rsid w:val="00FE1D6C"/>
    <w:rsid w:val="00FE3036"/>
    <w:rsid w:val="00FE309C"/>
    <w:rsid w:val="00FE3765"/>
    <w:rsid w:val="00FE3D7E"/>
    <w:rsid w:val="00FE3ECC"/>
    <w:rsid w:val="00FE4493"/>
    <w:rsid w:val="00FE44B0"/>
    <w:rsid w:val="00FE64EB"/>
    <w:rsid w:val="00FE66CD"/>
    <w:rsid w:val="00FE7746"/>
    <w:rsid w:val="00FE7AE9"/>
    <w:rsid w:val="00FF07AC"/>
    <w:rsid w:val="00FF112B"/>
    <w:rsid w:val="00FF1235"/>
    <w:rsid w:val="00FF1244"/>
    <w:rsid w:val="00FF1639"/>
    <w:rsid w:val="00FF169A"/>
    <w:rsid w:val="00FF18CC"/>
    <w:rsid w:val="00FF234D"/>
    <w:rsid w:val="00FF2535"/>
    <w:rsid w:val="00FF2636"/>
    <w:rsid w:val="00FF2D41"/>
    <w:rsid w:val="00FF3147"/>
    <w:rsid w:val="00FF3A03"/>
    <w:rsid w:val="00FF3E63"/>
    <w:rsid w:val="00FF4445"/>
    <w:rsid w:val="00FF482C"/>
    <w:rsid w:val="00FF50B8"/>
    <w:rsid w:val="00FF5AD6"/>
    <w:rsid w:val="00FF5E26"/>
    <w:rsid w:val="00FF6902"/>
    <w:rsid w:val="010DEF48"/>
    <w:rsid w:val="01759B1A"/>
    <w:rsid w:val="02DF0F58"/>
    <w:rsid w:val="032CBD1B"/>
    <w:rsid w:val="035D0AA1"/>
    <w:rsid w:val="040001A3"/>
    <w:rsid w:val="044B8457"/>
    <w:rsid w:val="045EBDFB"/>
    <w:rsid w:val="04D13919"/>
    <w:rsid w:val="04E6DFDD"/>
    <w:rsid w:val="05A55321"/>
    <w:rsid w:val="05D121B3"/>
    <w:rsid w:val="05E67122"/>
    <w:rsid w:val="06403955"/>
    <w:rsid w:val="067897A9"/>
    <w:rsid w:val="06B9B5AA"/>
    <w:rsid w:val="08D0C8C8"/>
    <w:rsid w:val="09B762D2"/>
    <w:rsid w:val="0A21700F"/>
    <w:rsid w:val="0A312357"/>
    <w:rsid w:val="0C44122D"/>
    <w:rsid w:val="0C82FC46"/>
    <w:rsid w:val="0E0B1F70"/>
    <w:rsid w:val="0FBC309F"/>
    <w:rsid w:val="1015480D"/>
    <w:rsid w:val="103FBA52"/>
    <w:rsid w:val="10755CDC"/>
    <w:rsid w:val="1154F25B"/>
    <w:rsid w:val="118D50AF"/>
    <w:rsid w:val="11EA6413"/>
    <w:rsid w:val="12148D65"/>
    <w:rsid w:val="1223A457"/>
    <w:rsid w:val="12BBC4F6"/>
    <w:rsid w:val="1388B714"/>
    <w:rsid w:val="13AC1E82"/>
    <w:rsid w:val="13ED3C83"/>
    <w:rsid w:val="142C269C"/>
    <w:rsid w:val="143536E0"/>
    <w:rsid w:val="16012778"/>
    <w:rsid w:val="1729A857"/>
    <w:rsid w:val="17BE7263"/>
    <w:rsid w:val="1837EEB8"/>
    <w:rsid w:val="1A734884"/>
    <w:rsid w:val="1A7488F7"/>
    <w:rsid w:val="1AC459E3"/>
    <w:rsid w:val="1C050050"/>
    <w:rsid w:val="1C69AB61"/>
    <w:rsid w:val="1D37DDC3"/>
    <w:rsid w:val="1D9DB933"/>
    <w:rsid w:val="1E9D4A78"/>
    <w:rsid w:val="1F5BBDBC"/>
    <w:rsid w:val="1F6DF2C9"/>
    <w:rsid w:val="1F9160A3"/>
    <w:rsid w:val="1FEB6F6C"/>
    <w:rsid w:val="20ADB4CE"/>
    <w:rsid w:val="20BC184B"/>
    <w:rsid w:val="214587FE"/>
    <w:rsid w:val="21B7C7C9"/>
    <w:rsid w:val="220CB216"/>
    <w:rsid w:val="246BE924"/>
    <w:rsid w:val="24E61A3F"/>
    <w:rsid w:val="24F2640E"/>
    <w:rsid w:val="255275E5"/>
    <w:rsid w:val="258046D5"/>
    <w:rsid w:val="25E1C9BD"/>
    <w:rsid w:val="268C16F9"/>
    <w:rsid w:val="2719B956"/>
    <w:rsid w:val="2784CD2B"/>
    <w:rsid w:val="278B1FE5"/>
    <w:rsid w:val="279D9A5E"/>
    <w:rsid w:val="28234F20"/>
    <w:rsid w:val="28A54067"/>
    <w:rsid w:val="28D3DC18"/>
    <w:rsid w:val="28F76928"/>
    <w:rsid w:val="29388729"/>
    <w:rsid w:val="294B62CB"/>
    <w:rsid w:val="29A2F77C"/>
    <w:rsid w:val="2A1289FD"/>
    <w:rsid w:val="2ACA3EF5"/>
    <w:rsid w:val="2B5DC470"/>
    <w:rsid w:val="2B628CA9"/>
    <w:rsid w:val="2CD2A476"/>
    <w:rsid w:val="2D264902"/>
    <w:rsid w:val="2D6D7695"/>
    <w:rsid w:val="2D900DD7"/>
    <w:rsid w:val="2E3417E8"/>
    <w:rsid w:val="2E7DD811"/>
    <w:rsid w:val="2F8FF524"/>
    <w:rsid w:val="2FCE8688"/>
    <w:rsid w:val="3065A9EC"/>
    <w:rsid w:val="319FA698"/>
    <w:rsid w:val="31B4F607"/>
    <w:rsid w:val="3344F816"/>
    <w:rsid w:val="34C6BC84"/>
    <w:rsid w:val="34DF66B6"/>
    <w:rsid w:val="352084B7"/>
    <w:rsid w:val="35EB87BD"/>
    <w:rsid w:val="37290D0D"/>
    <w:rsid w:val="3777B0DE"/>
    <w:rsid w:val="39596BC0"/>
    <w:rsid w:val="396B36EC"/>
    <w:rsid w:val="3A707B34"/>
    <w:rsid w:val="3AAAE13A"/>
    <w:rsid w:val="3C1B2F27"/>
    <w:rsid w:val="3C23E5FB"/>
    <w:rsid w:val="3C94AB7C"/>
    <w:rsid w:val="3ED75689"/>
    <w:rsid w:val="3FC8512A"/>
    <w:rsid w:val="3FF41FBC"/>
    <w:rsid w:val="402DBB61"/>
    <w:rsid w:val="40353DBD"/>
    <w:rsid w:val="407DB0E1"/>
    <w:rsid w:val="4134C629"/>
    <w:rsid w:val="41482942"/>
    <w:rsid w:val="41A58BAA"/>
    <w:rsid w:val="426CB5C2"/>
    <w:rsid w:val="429CBD89"/>
    <w:rsid w:val="42ADD3C3"/>
    <w:rsid w:val="43275018"/>
    <w:rsid w:val="44603BD0"/>
    <w:rsid w:val="450B8BAF"/>
    <w:rsid w:val="455270E6"/>
    <w:rsid w:val="457AA351"/>
    <w:rsid w:val="45C85114"/>
    <w:rsid w:val="45F55A8A"/>
    <w:rsid w:val="467F09A3"/>
    <w:rsid w:val="46B66BD8"/>
    <w:rsid w:val="47FD9E0A"/>
    <w:rsid w:val="4933DFC4"/>
    <w:rsid w:val="4B08D8C2"/>
    <w:rsid w:val="4B52AD97"/>
    <w:rsid w:val="4B756527"/>
    <w:rsid w:val="4C096626"/>
    <w:rsid w:val="4C25F21F"/>
    <w:rsid w:val="4C632E59"/>
    <w:rsid w:val="4C9501E3"/>
    <w:rsid w:val="4D2601BC"/>
    <w:rsid w:val="4E941B94"/>
    <w:rsid w:val="4F778E13"/>
    <w:rsid w:val="520AE896"/>
    <w:rsid w:val="5214F9B3"/>
    <w:rsid w:val="524D5807"/>
    <w:rsid w:val="5307F25D"/>
    <w:rsid w:val="55435219"/>
    <w:rsid w:val="56267F94"/>
    <w:rsid w:val="562A4572"/>
    <w:rsid w:val="564B8B69"/>
    <w:rsid w:val="56F9C9D5"/>
    <w:rsid w:val="58E7489A"/>
    <w:rsid w:val="59B3412B"/>
    <w:rsid w:val="5A103187"/>
    <w:rsid w:val="5A84CFF6"/>
    <w:rsid w:val="5A916891"/>
    <w:rsid w:val="5AC9C6E5"/>
    <w:rsid w:val="5B64AD19"/>
    <w:rsid w:val="5CF4AF28"/>
    <w:rsid w:val="5D117A26"/>
    <w:rsid w:val="5E0835E0"/>
    <w:rsid w:val="5E462DB4"/>
    <w:rsid w:val="5EAE2F2F"/>
    <w:rsid w:val="5F137CFB"/>
    <w:rsid w:val="5F6D452E"/>
    <w:rsid w:val="60346F46"/>
    <w:rsid w:val="60954169"/>
    <w:rsid w:val="60ADEB9B"/>
    <w:rsid w:val="60FB995E"/>
    <w:rsid w:val="61066F5C"/>
    <w:rsid w:val="62058F56"/>
    <w:rsid w:val="62680E5D"/>
    <w:rsid w:val="627F0BAB"/>
    <w:rsid w:val="63355F20"/>
    <w:rsid w:val="634635C3"/>
    <w:rsid w:val="638753C4"/>
    <w:rsid w:val="649DD97E"/>
    <w:rsid w:val="64AC1EFD"/>
    <w:rsid w:val="64F7A1B1"/>
    <w:rsid w:val="657EB2C0"/>
    <w:rsid w:val="65D1B8AE"/>
    <w:rsid w:val="66CAECD0"/>
    <w:rsid w:val="6744A7E8"/>
    <w:rsid w:val="67604459"/>
    <w:rsid w:val="691A671B"/>
    <w:rsid w:val="6954A7DD"/>
    <w:rsid w:val="6A5256B4"/>
    <w:rsid w:val="6C346641"/>
    <w:rsid w:val="6CA0CC07"/>
    <w:rsid w:val="6CEDA44A"/>
    <w:rsid w:val="6D034B0E"/>
    <w:rsid w:val="6D3CAE5A"/>
    <w:rsid w:val="6D74108F"/>
    <w:rsid w:val="6D969076"/>
    <w:rsid w:val="6DA3074A"/>
    <w:rsid w:val="6E764BD2"/>
    <w:rsid w:val="6E803C0A"/>
    <w:rsid w:val="6EB4B6FC"/>
    <w:rsid w:val="6EF5D4FD"/>
    <w:rsid w:val="6F5B7C2D"/>
    <w:rsid w:val="6FB54460"/>
    <w:rsid w:val="712D4D02"/>
    <w:rsid w:val="731B01BB"/>
    <w:rsid w:val="73CC22EF"/>
    <w:rsid w:val="74A943A2"/>
    <w:rsid w:val="74E5D8B0"/>
    <w:rsid w:val="75B91D38"/>
    <w:rsid w:val="762582FE"/>
    <w:rsid w:val="76BE354A"/>
    <w:rsid w:val="77EA0A73"/>
    <w:rsid w:val="78B2EA48"/>
    <w:rsid w:val="79C97002"/>
    <w:rsid w:val="7A0B8A22"/>
    <w:rsid w:val="7AC9FD66"/>
    <w:rsid w:val="7AD1B81B"/>
    <w:rsid w:val="7C039ADE"/>
    <w:rsid w:val="7C91E644"/>
    <w:rsid w:val="7CA3D44A"/>
    <w:rsid w:val="7CE8CB39"/>
    <w:rsid w:val="7DBC0FC1"/>
    <w:rsid w:val="7DE37E98"/>
    <w:rsid w:val="7E47AB7E"/>
    <w:rsid w:val="7EA1F1DC"/>
    <w:rsid w:val="7F7536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BBA8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72ECC"/>
    <w:pPr>
      <w:spacing w:after="0" w:line="240" w:lineRule="auto"/>
    </w:pPr>
    <w:rPr>
      <w:rFonts w:ascii="Arial" w:eastAsiaTheme="minorEastAsia" w:hAnsi="Arial" w:cs="Arial"/>
      <w:sz w:val="18"/>
      <w:szCs w:val="18"/>
      <w:lang w:val="en-GB" w:eastAsia="zh-CN"/>
    </w:rPr>
  </w:style>
  <w:style w:type="paragraph" w:styleId="Heading1">
    <w:name w:val="heading 1"/>
    <w:basedOn w:val="Normal"/>
    <w:next w:val="BodyText"/>
    <w:link w:val="Heading1Char"/>
    <w:uiPriority w:val="9"/>
    <w:qFormat/>
    <w:rsid w:val="00A72ECC"/>
    <w:pPr>
      <w:keepNext/>
      <w:numPr>
        <w:numId w:val="2"/>
      </w:numPr>
      <w:outlineLvl w:val="0"/>
    </w:pPr>
    <w:rPr>
      <w:b/>
      <w:caps/>
      <w:color w:val="0F204B"/>
      <w:sz w:val="26"/>
    </w:rPr>
  </w:style>
  <w:style w:type="paragraph" w:styleId="Heading2">
    <w:name w:val="heading 2"/>
    <w:basedOn w:val="Normal"/>
    <w:next w:val="BodyText"/>
    <w:link w:val="Heading2Char"/>
    <w:uiPriority w:val="9"/>
    <w:qFormat/>
    <w:rsid w:val="00A72ECC"/>
    <w:pPr>
      <w:keepNext/>
      <w:numPr>
        <w:ilvl w:val="1"/>
        <w:numId w:val="2"/>
      </w:numPr>
      <w:spacing w:before="280"/>
      <w:outlineLvl w:val="1"/>
    </w:pPr>
    <w:rPr>
      <w:b/>
      <w:color w:val="0F204B"/>
      <w:sz w:val="26"/>
    </w:rPr>
  </w:style>
  <w:style w:type="paragraph" w:styleId="Heading3">
    <w:name w:val="heading 3"/>
    <w:basedOn w:val="Normal"/>
    <w:next w:val="BodyText"/>
    <w:link w:val="Heading3Char"/>
    <w:uiPriority w:val="9"/>
    <w:qFormat/>
    <w:rsid w:val="00A72ECC"/>
    <w:pPr>
      <w:keepNext/>
      <w:numPr>
        <w:ilvl w:val="2"/>
        <w:numId w:val="2"/>
      </w:numPr>
      <w:spacing w:before="120"/>
      <w:outlineLvl w:val="2"/>
    </w:pPr>
    <w:rPr>
      <w:color w:val="0F204B"/>
      <w:sz w:val="26"/>
    </w:rPr>
  </w:style>
  <w:style w:type="paragraph" w:styleId="Heading4">
    <w:name w:val="heading 4"/>
    <w:basedOn w:val="Normal"/>
    <w:next w:val="BodyText"/>
    <w:link w:val="Heading4Char"/>
    <w:uiPriority w:val="9"/>
    <w:qFormat/>
    <w:rsid w:val="00A72ECC"/>
    <w:pPr>
      <w:keepNext/>
      <w:numPr>
        <w:ilvl w:val="3"/>
        <w:numId w:val="2"/>
      </w:numPr>
      <w:spacing w:before="120"/>
      <w:outlineLvl w:val="3"/>
    </w:pPr>
    <w:rPr>
      <w:b/>
      <w:color w:val="0F204B"/>
      <w:sz w:val="22"/>
    </w:rPr>
  </w:style>
  <w:style w:type="paragraph" w:styleId="Heading5">
    <w:name w:val="heading 5"/>
    <w:basedOn w:val="Normal"/>
    <w:next w:val="BodyText"/>
    <w:link w:val="Heading5Char"/>
    <w:uiPriority w:val="99"/>
    <w:rsid w:val="00A72ECC"/>
    <w:pPr>
      <w:numPr>
        <w:ilvl w:val="4"/>
        <w:numId w:val="2"/>
      </w:numPr>
      <w:spacing w:before="60" w:after="60"/>
      <w:outlineLvl w:val="4"/>
    </w:pPr>
    <w:rPr>
      <w:sz w:val="22"/>
    </w:rPr>
  </w:style>
  <w:style w:type="paragraph" w:styleId="Heading6">
    <w:name w:val="heading 6"/>
    <w:basedOn w:val="Normal"/>
    <w:next w:val="Normal"/>
    <w:link w:val="Heading6Char"/>
    <w:uiPriority w:val="9"/>
    <w:semiHidden/>
    <w:unhideWhenUsed/>
    <w:qFormat/>
    <w:rsid w:val="00F402C1"/>
    <w:pPr>
      <w:keepNext/>
      <w:keepLines/>
      <w:spacing w:before="40"/>
      <w:outlineLvl w:val="5"/>
    </w:pPr>
    <w:rPr>
      <w:rFonts w:asciiTheme="majorHAnsi" w:eastAsiaTheme="majorEastAsia" w:hAnsiTheme="majorHAnsi" w:cstheme="majorBidi"/>
      <w:color w:val="070F25" w:themeColor="accent1" w:themeShade="7F"/>
    </w:rPr>
  </w:style>
  <w:style w:type="paragraph" w:styleId="Heading8">
    <w:name w:val="heading 8"/>
    <w:basedOn w:val="Heading3"/>
    <w:next w:val="BodyText"/>
    <w:link w:val="Heading8Char"/>
    <w:uiPriority w:val="99"/>
    <w:rsid w:val="00A72ECC"/>
    <w:pPr>
      <w:numPr>
        <w:ilvl w:val="0"/>
        <w:numId w:val="0"/>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ECC"/>
    <w:rPr>
      <w:rFonts w:ascii="Arial" w:eastAsiaTheme="minorEastAsia" w:hAnsi="Arial" w:cs="Arial"/>
      <w:b/>
      <w:caps/>
      <w:color w:val="0F204B"/>
      <w:sz w:val="26"/>
      <w:szCs w:val="18"/>
      <w:lang w:val="en-GB" w:eastAsia="zh-CN"/>
    </w:rPr>
  </w:style>
  <w:style w:type="character" w:customStyle="1" w:styleId="Heading2Char">
    <w:name w:val="Heading 2 Char"/>
    <w:basedOn w:val="DefaultParagraphFont"/>
    <w:link w:val="Heading2"/>
    <w:uiPriority w:val="9"/>
    <w:rsid w:val="00A72ECC"/>
    <w:rPr>
      <w:rFonts w:ascii="Arial" w:eastAsiaTheme="minorEastAsia" w:hAnsi="Arial" w:cs="Arial"/>
      <w:b/>
      <w:color w:val="0F204B"/>
      <w:sz w:val="26"/>
      <w:szCs w:val="18"/>
      <w:lang w:val="en-GB" w:eastAsia="zh-CN"/>
    </w:rPr>
  </w:style>
  <w:style w:type="character" w:customStyle="1" w:styleId="Heading3Char">
    <w:name w:val="Heading 3 Char"/>
    <w:basedOn w:val="DefaultParagraphFont"/>
    <w:link w:val="Heading3"/>
    <w:uiPriority w:val="9"/>
    <w:rsid w:val="00A72ECC"/>
    <w:rPr>
      <w:rFonts w:ascii="Arial" w:eastAsiaTheme="minorEastAsia" w:hAnsi="Arial" w:cs="Arial"/>
      <w:color w:val="0F204B"/>
      <w:sz w:val="26"/>
      <w:szCs w:val="18"/>
      <w:lang w:val="en-GB" w:eastAsia="zh-CN"/>
    </w:rPr>
  </w:style>
  <w:style w:type="character" w:customStyle="1" w:styleId="Heading4Char">
    <w:name w:val="Heading 4 Char"/>
    <w:basedOn w:val="DefaultParagraphFont"/>
    <w:link w:val="Heading4"/>
    <w:uiPriority w:val="9"/>
    <w:rsid w:val="00A72ECC"/>
    <w:rPr>
      <w:rFonts w:ascii="Arial" w:eastAsiaTheme="minorEastAsia" w:hAnsi="Arial" w:cs="Arial"/>
      <w:b/>
      <w:color w:val="0F204B"/>
      <w:szCs w:val="18"/>
      <w:lang w:val="en-GB" w:eastAsia="zh-CN"/>
    </w:rPr>
  </w:style>
  <w:style w:type="character" w:customStyle="1" w:styleId="Heading5Char">
    <w:name w:val="Heading 5 Char"/>
    <w:basedOn w:val="DefaultParagraphFont"/>
    <w:link w:val="Heading5"/>
    <w:uiPriority w:val="99"/>
    <w:rsid w:val="00A72ECC"/>
    <w:rPr>
      <w:rFonts w:ascii="Arial" w:eastAsiaTheme="minorEastAsia" w:hAnsi="Arial" w:cs="Arial"/>
      <w:szCs w:val="18"/>
      <w:lang w:val="en-GB" w:eastAsia="zh-CN"/>
    </w:rPr>
  </w:style>
  <w:style w:type="character" w:customStyle="1" w:styleId="Heading8Char">
    <w:name w:val="Heading 8 Char"/>
    <w:basedOn w:val="DefaultParagraphFont"/>
    <w:link w:val="Heading8"/>
    <w:uiPriority w:val="99"/>
    <w:rsid w:val="00A72ECC"/>
    <w:rPr>
      <w:rFonts w:ascii="Arial" w:eastAsiaTheme="minorEastAsia" w:hAnsi="Arial" w:cs="Arial"/>
      <w:color w:val="0F204B"/>
      <w:sz w:val="26"/>
      <w:szCs w:val="18"/>
      <w:lang w:val="en-GB" w:eastAsia="zh-CN"/>
    </w:rPr>
  </w:style>
  <w:style w:type="paragraph" w:styleId="BodyText">
    <w:name w:val="Body Text"/>
    <w:basedOn w:val="Normal"/>
    <w:link w:val="BodyTextChar"/>
    <w:qFormat/>
    <w:rsid w:val="00A72ECC"/>
    <w:pPr>
      <w:spacing w:before="40" w:after="140" w:line="280" w:lineRule="atLeast"/>
    </w:pPr>
  </w:style>
  <w:style w:type="character" w:customStyle="1" w:styleId="BodyTextChar">
    <w:name w:val="Body Text Char"/>
    <w:basedOn w:val="DefaultParagraphFont"/>
    <w:link w:val="BodyText"/>
    <w:rsid w:val="00A72ECC"/>
    <w:rPr>
      <w:rFonts w:ascii="Arial" w:eastAsiaTheme="minorEastAsia" w:hAnsi="Arial" w:cs="Arial"/>
      <w:sz w:val="18"/>
      <w:szCs w:val="18"/>
      <w:lang w:val="en-GB" w:eastAsia="zh-CN"/>
    </w:rPr>
  </w:style>
  <w:style w:type="character" w:styleId="PlaceholderText">
    <w:name w:val="Placeholder Text"/>
    <w:basedOn w:val="DefaultParagraphFont"/>
    <w:uiPriority w:val="99"/>
    <w:rsid w:val="00A72ECC"/>
    <w:rPr>
      <w:noProof/>
      <w:vanish/>
      <w:color w:val="808080"/>
      <w:lang w:val="en-GB"/>
    </w:rPr>
  </w:style>
  <w:style w:type="paragraph" w:styleId="TOC1">
    <w:name w:val="toc 1"/>
    <w:basedOn w:val="Normal"/>
    <w:uiPriority w:val="39"/>
    <w:unhideWhenUsed/>
    <w:rsid w:val="00A72ECC"/>
    <w:pPr>
      <w:tabs>
        <w:tab w:val="right" w:leader="dot" w:pos="9581"/>
      </w:tabs>
      <w:spacing w:before="240"/>
      <w:ind w:left="850" w:right="850" w:hanging="850"/>
    </w:pPr>
    <w:rPr>
      <w:caps/>
      <w:noProof/>
    </w:rPr>
  </w:style>
  <w:style w:type="paragraph" w:styleId="TOC2">
    <w:name w:val="toc 2"/>
    <w:basedOn w:val="Normal"/>
    <w:uiPriority w:val="39"/>
    <w:unhideWhenUsed/>
    <w:rsid w:val="00A72ECC"/>
    <w:pPr>
      <w:tabs>
        <w:tab w:val="right" w:pos="9581"/>
      </w:tabs>
      <w:spacing w:before="60"/>
      <w:ind w:left="850" w:right="850" w:hanging="850"/>
    </w:pPr>
    <w:rPr>
      <w:noProof/>
    </w:rPr>
  </w:style>
  <w:style w:type="paragraph" w:styleId="Header">
    <w:name w:val="header"/>
    <w:basedOn w:val="Normal"/>
    <w:link w:val="HeaderChar"/>
    <w:uiPriority w:val="99"/>
    <w:rsid w:val="00A72ECC"/>
    <w:rPr>
      <w:noProof/>
    </w:rPr>
  </w:style>
  <w:style w:type="character" w:customStyle="1" w:styleId="HeaderChar">
    <w:name w:val="Header Char"/>
    <w:basedOn w:val="DefaultParagraphFont"/>
    <w:link w:val="Header"/>
    <w:uiPriority w:val="99"/>
    <w:rsid w:val="00A72ECC"/>
    <w:rPr>
      <w:rFonts w:ascii="Arial" w:eastAsiaTheme="minorEastAsia" w:hAnsi="Arial" w:cs="Arial"/>
      <w:noProof/>
      <w:sz w:val="18"/>
      <w:szCs w:val="18"/>
      <w:lang w:val="en-GB" w:eastAsia="zh-CN"/>
    </w:rPr>
  </w:style>
  <w:style w:type="paragraph" w:styleId="Footer">
    <w:name w:val="footer"/>
    <w:basedOn w:val="Normal"/>
    <w:link w:val="FooterChar"/>
    <w:uiPriority w:val="99"/>
    <w:rsid w:val="00A72ECC"/>
    <w:pPr>
      <w:spacing w:line="160" w:lineRule="atLeast"/>
    </w:pPr>
    <w:rPr>
      <w:noProof/>
      <w:sz w:val="13"/>
    </w:rPr>
  </w:style>
  <w:style w:type="character" w:customStyle="1" w:styleId="FooterChar">
    <w:name w:val="Footer Char"/>
    <w:basedOn w:val="DefaultParagraphFont"/>
    <w:link w:val="Footer"/>
    <w:uiPriority w:val="99"/>
    <w:rsid w:val="00A72ECC"/>
    <w:rPr>
      <w:rFonts w:ascii="Arial" w:eastAsiaTheme="minorEastAsia" w:hAnsi="Arial" w:cs="Arial"/>
      <w:noProof/>
      <w:sz w:val="13"/>
      <w:szCs w:val="18"/>
      <w:lang w:val="en-GB" w:eastAsia="zh-CN"/>
    </w:rPr>
  </w:style>
  <w:style w:type="paragraph" w:styleId="ListBullet">
    <w:name w:val="List Bullet"/>
    <w:basedOn w:val="Normal"/>
    <w:uiPriority w:val="99"/>
    <w:qFormat/>
    <w:rsid w:val="00A72ECC"/>
    <w:pPr>
      <w:numPr>
        <w:numId w:val="1"/>
      </w:numPr>
      <w:spacing w:after="140" w:line="280" w:lineRule="atLeast"/>
      <w:contextualSpacing/>
    </w:pPr>
  </w:style>
  <w:style w:type="paragraph" w:customStyle="1" w:styleId="DNVGL-Hidden">
    <w:name w:val="DNVGL-Hidden"/>
    <w:basedOn w:val="Normal"/>
    <w:next w:val="BodyText"/>
    <w:link w:val="DNVGL-HiddenChar"/>
    <w:uiPriority w:val="99"/>
    <w:rsid w:val="00A72ECC"/>
    <w:rPr>
      <w:noProof/>
      <w:vanish/>
      <w:color w:val="FF0000"/>
    </w:rPr>
  </w:style>
  <w:style w:type="character" w:customStyle="1" w:styleId="DNVGL-HiddenChar">
    <w:name w:val="DNVGL-Hidden Char"/>
    <w:basedOn w:val="DefaultParagraphFont"/>
    <w:link w:val="DNVGL-Hidden"/>
    <w:uiPriority w:val="99"/>
    <w:rsid w:val="00A72ECC"/>
    <w:rPr>
      <w:rFonts w:ascii="Arial" w:eastAsiaTheme="minorEastAsia" w:hAnsi="Arial" w:cs="Arial"/>
      <w:noProof/>
      <w:vanish/>
      <w:color w:val="FF0000"/>
      <w:sz w:val="18"/>
      <w:szCs w:val="18"/>
      <w:lang w:val="en-GB" w:eastAsia="zh-CN"/>
    </w:rPr>
  </w:style>
  <w:style w:type="paragraph" w:customStyle="1" w:styleId="DNVGL-HQDetails">
    <w:name w:val="DNVGL-HQ Details"/>
    <w:basedOn w:val="Normal"/>
    <w:link w:val="DNVGL-HQDetailsChar"/>
    <w:uiPriority w:val="99"/>
    <w:rsid w:val="00A72EC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A72ECC"/>
    <w:rPr>
      <w:rFonts w:ascii="Arial" w:eastAsiaTheme="minorEastAsia" w:hAnsi="Arial" w:cs="Arial"/>
      <w:noProof/>
      <w:color w:val="0F204B"/>
      <w:sz w:val="16"/>
      <w:szCs w:val="18"/>
      <w:lang w:val="en-GB" w:eastAsia="zh-CN"/>
    </w:rPr>
  </w:style>
  <w:style w:type="paragraph" w:customStyle="1" w:styleId="DNVGL-Address-sender">
    <w:name w:val="DNVGL-Address - sender"/>
    <w:basedOn w:val="Normal"/>
    <w:link w:val="DNVGL-Address-senderChar"/>
    <w:uiPriority w:val="99"/>
    <w:rsid w:val="00A72EC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A72ECC"/>
    <w:rPr>
      <w:rFonts w:ascii="Arial" w:eastAsiaTheme="minorEastAsia" w:hAnsi="Arial" w:cs="Arial"/>
      <w:noProof/>
      <w:sz w:val="18"/>
      <w:szCs w:val="18"/>
      <w:lang w:val="en-GB" w:eastAsia="zh-CN"/>
    </w:rPr>
  </w:style>
  <w:style w:type="paragraph" w:customStyle="1" w:styleId="DNVGL-Details">
    <w:name w:val="DNVGL-Details"/>
    <w:basedOn w:val="Normal"/>
    <w:link w:val="DNVGL-DetailsChar"/>
    <w:uiPriority w:val="99"/>
    <w:rsid w:val="00A72ECC"/>
    <w:pPr>
      <w:keepLines/>
      <w:spacing w:line="280" w:lineRule="atLeast"/>
    </w:pPr>
  </w:style>
  <w:style w:type="character" w:customStyle="1" w:styleId="DNVGL-DetailsChar">
    <w:name w:val="DNVGL-Details Char"/>
    <w:basedOn w:val="DefaultParagraphFont"/>
    <w:link w:val="DNVGL-Details"/>
    <w:uiPriority w:val="99"/>
    <w:rsid w:val="00A72ECC"/>
    <w:rPr>
      <w:rFonts w:ascii="Arial" w:eastAsiaTheme="minorEastAsia" w:hAnsi="Arial" w:cs="Arial"/>
      <w:sz w:val="18"/>
      <w:szCs w:val="18"/>
      <w:lang w:val="en-GB" w:eastAsia="zh-CN"/>
    </w:rPr>
  </w:style>
  <w:style w:type="paragraph" w:customStyle="1" w:styleId="DNVGL-BackcoverTitle">
    <w:name w:val="DNVGL-Backcover Title"/>
    <w:basedOn w:val="Normal"/>
    <w:next w:val="BodyText"/>
    <w:link w:val="DNVGL-BackcoverTitleChar"/>
    <w:uiPriority w:val="99"/>
    <w:rsid w:val="00A72ECC"/>
    <w:rPr>
      <w:b/>
      <w:noProof/>
      <w:color w:val="0F204B"/>
      <w:sz w:val="26"/>
    </w:rPr>
  </w:style>
  <w:style w:type="character" w:customStyle="1" w:styleId="DNVGL-BackcoverTitleChar">
    <w:name w:val="DNVGL-Backcover Title Char"/>
    <w:basedOn w:val="DefaultParagraphFont"/>
    <w:link w:val="DNVGL-BackcoverTitle"/>
    <w:uiPriority w:val="99"/>
    <w:rsid w:val="00A72ECC"/>
    <w:rPr>
      <w:rFonts w:ascii="Arial" w:eastAsiaTheme="minorEastAsia" w:hAnsi="Arial" w:cs="Arial"/>
      <w:b/>
      <w:noProof/>
      <w:color w:val="0F204B"/>
      <w:sz w:val="26"/>
      <w:szCs w:val="18"/>
      <w:lang w:val="en-GB" w:eastAsia="zh-CN"/>
    </w:rPr>
  </w:style>
  <w:style w:type="paragraph" w:customStyle="1" w:styleId="DNVGL-capTable">
    <w:name w:val="DNVGL-capTable"/>
    <w:basedOn w:val="Normal"/>
    <w:next w:val="BodyText"/>
    <w:link w:val="DNVGL-capTableChar"/>
    <w:uiPriority w:val="99"/>
    <w:qFormat/>
    <w:rsid w:val="00A72ECC"/>
    <w:pPr>
      <w:keepNext/>
      <w:spacing w:before="100" w:after="60" w:line="280" w:lineRule="atLeast"/>
    </w:pPr>
    <w:rPr>
      <w:b/>
    </w:rPr>
  </w:style>
  <w:style w:type="character" w:customStyle="1" w:styleId="DNVGL-capTableChar">
    <w:name w:val="DNVGL-capTable Char"/>
    <w:basedOn w:val="DefaultParagraphFont"/>
    <w:link w:val="DNVGL-capTable"/>
    <w:uiPriority w:val="99"/>
    <w:rsid w:val="00A72ECC"/>
    <w:rPr>
      <w:rFonts w:ascii="Arial" w:eastAsiaTheme="minorEastAsia" w:hAnsi="Arial" w:cs="Arial"/>
      <w:b/>
      <w:sz w:val="18"/>
      <w:szCs w:val="18"/>
      <w:lang w:val="en-GB" w:eastAsia="zh-CN"/>
    </w:rPr>
  </w:style>
  <w:style w:type="paragraph" w:customStyle="1" w:styleId="DNVGL-Cover-ProjectName">
    <w:name w:val="DNVGL-Cover-ProjectName"/>
    <w:basedOn w:val="Normal"/>
    <w:link w:val="DNVGL-Cover-ProjectNameChar"/>
    <w:uiPriority w:val="99"/>
    <w:rsid w:val="00A72ECC"/>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A72ECC"/>
    <w:rPr>
      <w:rFonts w:ascii="Arial" w:eastAsiaTheme="minorEastAsia" w:hAnsi="Arial" w:cs="Arial"/>
      <w:b/>
      <w:caps/>
      <w:color w:val="565655"/>
      <w:sz w:val="26"/>
      <w:szCs w:val="18"/>
      <w:lang w:val="en-GB" w:eastAsia="zh-CN"/>
    </w:rPr>
  </w:style>
  <w:style w:type="paragraph" w:customStyle="1" w:styleId="DNVGL-Cover-ReportTitle">
    <w:name w:val="DNVGL-Cover-ReportTitle"/>
    <w:basedOn w:val="Normal"/>
    <w:link w:val="DNVGL-Cover-ReportTitleChar"/>
    <w:uiPriority w:val="99"/>
    <w:rsid w:val="00A72ECC"/>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A72ECC"/>
    <w:rPr>
      <w:rFonts w:ascii="Arial" w:eastAsiaTheme="minorEastAsia" w:hAnsi="Arial" w:cs="Arial"/>
      <w:b/>
      <w:color w:val="0F204B"/>
      <w:sz w:val="56"/>
      <w:szCs w:val="18"/>
      <w:lang w:val="en-GB" w:eastAsia="zh-CN"/>
    </w:rPr>
  </w:style>
  <w:style w:type="paragraph" w:customStyle="1" w:styleId="DNVGL-Cover-Company">
    <w:name w:val="DNVGL-Cover-Company"/>
    <w:basedOn w:val="Normal"/>
    <w:link w:val="DNVGL-Cover-CompanyChar"/>
    <w:uiPriority w:val="99"/>
    <w:rsid w:val="00A72ECC"/>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A72ECC"/>
    <w:rPr>
      <w:rFonts w:ascii="Arial" w:eastAsiaTheme="minorEastAsia" w:hAnsi="Arial" w:cs="Arial"/>
      <w:b/>
      <w:color w:val="565655"/>
      <w:sz w:val="28"/>
      <w:szCs w:val="18"/>
      <w:lang w:val="en-GB" w:eastAsia="zh-CN"/>
    </w:rPr>
  </w:style>
  <w:style w:type="character" w:styleId="Hyperlink">
    <w:name w:val="Hyperlink"/>
    <w:basedOn w:val="DefaultParagraphFont"/>
    <w:uiPriority w:val="99"/>
    <w:unhideWhenUsed/>
    <w:rsid w:val="00A72ECC"/>
    <w:rPr>
      <w:color w:val="009FDA" w:themeColor="hyperlink"/>
      <w:u w:val="single"/>
    </w:rPr>
  </w:style>
  <w:style w:type="paragraph" w:styleId="TableofFigures">
    <w:name w:val="table of figures"/>
    <w:basedOn w:val="Normal"/>
    <w:next w:val="Normal"/>
    <w:uiPriority w:val="99"/>
    <w:unhideWhenUsed/>
    <w:rsid w:val="00A72ECC"/>
  </w:style>
  <w:style w:type="table" w:styleId="TableGrid4">
    <w:name w:val="Table Grid 4"/>
    <w:basedOn w:val="TableNormal"/>
    <w:unhideWhenUsed/>
    <w:rsid w:val="00A72ECC"/>
    <w:pPr>
      <w:spacing w:after="0" w:line="240" w:lineRule="auto"/>
    </w:pPr>
    <w:rPr>
      <w:rFonts w:eastAsiaTheme="minorEastAsia"/>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A72EC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F3DDA"/>
    <w:rPr>
      <w:sz w:val="20"/>
      <w:szCs w:val="20"/>
    </w:rPr>
  </w:style>
  <w:style w:type="character" w:customStyle="1" w:styleId="FootnoteTextChar">
    <w:name w:val="Footnote Text Char"/>
    <w:basedOn w:val="DefaultParagraphFont"/>
    <w:link w:val="FootnoteText"/>
    <w:uiPriority w:val="99"/>
    <w:rsid w:val="00DF3DDA"/>
    <w:rPr>
      <w:rFonts w:ascii="Arial" w:eastAsiaTheme="minorEastAsia" w:hAnsi="Arial" w:cs="Arial"/>
      <w:sz w:val="20"/>
      <w:szCs w:val="20"/>
      <w:lang w:val="en-GB" w:eastAsia="zh-CN"/>
    </w:rPr>
  </w:style>
  <w:style w:type="character" w:styleId="FootnoteReference">
    <w:name w:val="footnote reference"/>
    <w:basedOn w:val="DefaultParagraphFont"/>
    <w:uiPriority w:val="99"/>
    <w:semiHidden/>
    <w:unhideWhenUsed/>
    <w:rsid w:val="00DF3DDA"/>
    <w:rPr>
      <w:vertAlign w:val="superscript"/>
    </w:rPr>
  </w:style>
  <w:style w:type="character" w:styleId="CommentReference">
    <w:name w:val="annotation reference"/>
    <w:basedOn w:val="DefaultParagraphFont"/>
    <w:uiPriority w:val="99"/>
    <w:semiHidden/>
    <w:unhideWhenUsed/>
    <w:rsid w:val="00206222"/>
    <w:rPr>
      <w:sz w:val="16"/>
      <w:szCs w:val="16"/>
    </w:rPr>
  </w:style>
  <w:style w:type="paragraph" w:styleId="CommentText">
    <w:name w:val="annotation text"/>
    <w:basedOn w:val="Normal"/>
    <w:link w:val="CommentTextChar"/>
    <w:uiPriority w:val="99"/>
    <w:unhideWhenUsed/>
    <w:rsid w:val="00206222"/>
    <w:rPr>
      <w:sz w:val="20"/>
      <w:szCs w:val="20"/>
    </w:rPr>
  </w:style>
  <w:style w:type="character" w:customStyle="1" w:styleId="CommentTextChar">
    <w:name w:val="Comment Text Char"/>
    <w:basedOn w:val="DefaultParagraphFont"/>
    <w:link w:val="CommentText"/>
    <w:uiPriority w:val="99"/>
    <w:rsid w:val="00206222"/>
    <w:rPr>
      <w:rFonts w:ascii="Arial" w:eastAsiaTheme="minorEastAsia" w:hAnsi="Arial" w:cs="Arial"/>
      <w:sz w:val="20"/>
      <w:szCs w:val="20"/>
      <w:lang w:val="en-GB" w:eastAsia="zh-CN"/>
    </w:rPr>
  </w:style>
  <w:style w:type="paragraph" w:styleId="CommentSubject">
    <w:name w:val="annotation subject"/>
    <w:basedOn w:val="CommentText"/>
    <w:next w:val="CommentText"/>
    <w:link w:val="CommentSubjectChar"/>
    <w:uiPriority w:val="99"/>
    <w:semiHidden/>
    <w:unhideWhenUsed/>
    <w:rsid w:val="00206222"/>
    <w:rPr>
      <w:b/>
      <w:bCs/>
    </w:rPr>
  </w:style>
  <w:style w:type="character" w:customStyle="1" w:styleId="CommentSubjectChar">
    <w:name w:val="Comment Subject Char"/>
    <w:basedOn w:val="CommentTextChar"/>
    <w:link w:val="CommentSubject"/>
    <w:uiPriority w:val="99"/>
    <w:semiHidden/>
    <w:rsid w:val="00206222"/>
    <w:rPr>
      <w:rFonts w:ascii="Arial" w:eastAsiaTheme="minorEastAsia" w:hAnsi="Arial" w:cs="Arial"/>
      <w:b/>
      <w:bCs/>
      <w:sz w:val="20"/>
      <w:szCs w:val="20"/>
      <w:lang w:val="en-GB" w:eastAsia="zh-CN"/>
    </w:rPr>
  </w:style>
  <w:style w:type="paragraph" w:customStyle="1" w:styleId="Default">
    <w:name w:val="Default"/>
    <w:rsid w:val="00496C9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unhideWhenUsed/>
    <w:rsid w:val="00F22343"/>
    <w:rPr>
      <w:color w:val="605E5C"/>
      <w:shd w:val="clear" w:color="auto" w:fill="E1DFDD"/>
    </w:rPr>
  </w:style>
  <w:style w:type="character" w:styleId="FollowedHyperlink">
    <w:name w:val="FollowedHyperlink"/>
    <w:basedOn w:val="DefaultParagraphFont"/>
    <w:uiPriority w:val="99"/>
    <w:semiHidden/>
    <w:unhideWhenUsed/>
    <w:rsid w:val="00355C83"/>
    <w:rPr>
      <w:color w:val="3F9C35" w:themeColor="followedHyperlink"/>
      <w:u w:val="single"/>
    </w:rPr>
  </w:style>
  <w:style w:type="character" w:styleId="Mention">
    <w:name w:val="Mention"/>
    <w:basedOn w:val="DefaultParagraphFont"/>
    <w:uiPriority w:val="99"/>
    <w:unhideWhenUsed/>
    <w:rsid w:val="00794678"/>
    <w:rPr>
      <w:color w:val="2B579A"/>
      <w:shd w:val="clear" w:color="auto" w:fill="E1DFDD"/>
    </w:rPr>
  </w:style>
  <w:style w:type="character" w:customStyle="1" w:styleId="highlight">
    <w:name w:val="highlight"/>
    <w:basedOn w:val="DefaultParagraphFont"/>
    <w:rsid w:val="00A6464E"/>
  </w:style>
  <w:style w:type="paragraph" w:styleId="NormalWeb">
    <w:name w:val="Normal (Web)"/>
    <w:basedOn w:val="Normal"/>
    <w:uiPriority w:val="99"/>
    <w:semiHidden/>
    <w:unhideWhenUsed/>
    <w:rsid w:val="00024127"/>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024127"/>
    <w:rPr>
      <w:b/>
      <w:bCs/>
    </w:rPr>
  </w:style>
  <w:style w:type="paragraph" w:styleId="Caption">
    <w:name w:val="caption"/>
    <w:basedOn w:val="Normal"/>
    <w:next w:val="Normal"/>
    <w:uiPriority w:val="35"/>
    <w:unhideWhenUsed/>
    <w:qFormat/>
    <w:rsid w:val="00076215"/>
    <w:pPr>
      <w:spacing w:after="200"/>
    </w:pPr>
    <w:rPr>
      <w:i/>
      <w:iCs/>
      <w:color w:val="0F204B" w:themeColor="text2"/>
    </w:rPr>
  </w:style>
  <w:style w:type="character" w:customStyle="1" w:styleId="Heading6Char">
    <w:name w:val="Heading 6 Char"/>
    <w:basedOn w:val="DefaultParagraphFont"/>
    <w:link w:val="Heading6"/>
    <w:uiPriority w:val="9"/>
    <w:semiHidden/>
    <w:rsid w:val="00F402C1"/>
    <w:rPr>
      <w:rFonts w:asciiTheme="majorHAnsi" w:eastAsiaTheme="majorEastAsia" w:hAnsiTheme="majorHAnsi" w:cstheme="majorBidi"/>
      <w:color w:val="070F25" w:themeColor="accent1" w:themeShade="7F"/>
      <w:sz w:val="18"/>
      <w:szCs w:val="18"/>
      <w:lang w:val="en-GB" w:eastAsia="zh-CN"/>
    </w:rPr>
  </w:style>
  <w:style w:type="paragraph" w:styleId="Revision">
    <w:name w:val="Revision"/>
    <w:hidden/>
    <w:uiPriority w:val="99"/>
    <w:semiHidden/>
    <w:rsid w:val="00AE3914"/>
    <w:pPr>
      <w:spacing w:after="0" w:line="240" w:lineRule="auto"/>
    </w:pPr>
    <w:rPr>
      <w:rFonts w:ascii="Arial" w:eastAsiaTheme="minorEastAsia" w:hAnsi="Arial" w:cs="Arial"/>
      <w:sz w:val="18"/>
      <w:szCs w:val="18"/>
      <w:lang w:val="en-GB" w:eastAsia="zh-CN"/>
    </w:rPr>
  </w:style>
  <w:style w:type="paragraph" w:styleId="TOCHeading">
    <w:name w:val="TOC Heading"/>
    <w:basedOn w:val="Heading1"/>
    <w:next w:val="Normal"/>
    <w:uiPriority w:val="39"/>
    <w:unhideWhenUsed/>
    <w:qFormat/>
    <w:rsid w:val="0058444C"/>
    <w:pPr>
      <w:keepLines/>
      <w:numPr>
        <w:numId w:val="0"/>
      </w:numPr>
      <w:spacing w:before="240" w:line="259" w:lineRule="auto"/>
      <w:outlineLvl w:val="9"/>
    </w:pPr>
    <w:rPr>
      <w:rFonts w:asciiTheme="majorHAnsi" w:eastAsiaTheme="majorEastAsia" w:hAnsiTheme="majorHAnsi" w:cstheme="majorBidi"/>
      <w:b w:val="0"/>
      <w:caps w:val="0"/>
      <w:color w:val="0B1738" w:themeColor="accent1" w:themeShade="BF"/>
      <w:sz w:val="32"/>
      <w:szCs w:val="32"/>
      <w:lang w:val="en-US" w:eastAsia="en-US"/>
    </w:rPr>
  </w:style>
  <w:style w:type="paragraph" w:styleId="Subtitle">
    <w:name w:val="Subtitle"/>
    <w:basedOn w:val="Normal"/>
    <w:next w:val="Normal"/>
    <w:link w:val="SubtitleChar"/>
    <w:uiPriority w:val="11"/>
    <w:qFormat/>
    <w:rsid w:val="008C1E12"/>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C1E12"/>
    <w:rPr>
      <w:rFonts w:eastAsiaTheme="minorEastAsia"/>
      <w:color w:val="5A5A5A" w:themeColor="text1" w:themeTint="A5"/>
      <w:spacing w:val="15"/>
      <w:lang w:val="en-GB" w:eastAsia="zh-CN"/>
    </w:rPr>
  </w:style>
  <w:style w:type="paragraph" w:styleId="EndnoteText">
    <w:name w:val="endnote text"/>
    <w:basedOn w:val="Normal"/>
    <w:link w:val="EndnoteTextChar"/>
    <w:uiPriority w:val="99"/>
    <w:semiHidden/>
    <w:unhideWhenUsed/>
    <w:rsid w:val="007E63BA"/>
    <w:rPr>
      <w:sz w:val="20"/>
      <w:szCs w:val="20"/>
    </w:rPr>
  </w:style>
  <w:style w:type="character" w:customStyle="1" w:styleId="EndnoteTextChar">
    <w:name w:val="Endnote Text Char"/>
    <w:basedOn w:val="DefaultParagraphFont"/>
    <w:link w:val="EndnoteText"/>
    <w:uiPriority w:val="99"/>
    <w:semiHidden/>
    <w:rsid w:val="007E63BA"/>
    <w:rPr>
      <w:rFonts w:ascii="Arial" w:eastAsiaTheme="minorEastAsia" w:hAnsi="Arial" w:cs="Arial"/>
      <w:sz w:val="20"/>
      <w:szCs w:val="20"/>
      <w:lang w:val="en-GB" w:eastAsia="zh-CN"/>
    </w:rPr>
  </w:style>
  <w:style w:type="character" w:styleId="EndnoteReference">
    <w:name w:val="endnote reference"/>
    <w:basedOn w:val="DefaultParagraphFont"/>
    <w:uiPriority w:val="99"/>
    <w:semiHidden/>
    <w:unhideWhenUsed/>
    <w:rsid w:val="007E63BA"/>
    <w:rPr>
      <w:vertAlign w:val="superscript"/>
    </w:rPr>
  </w:style>
  <w:style w:type="paragraph" w:styleId="TOC3">
    <w:name w:val="toc 3"/>
    <w:basedOn w:val="Normal"/>
    <w:next w:val="Normal"/>
    <w:autoRedefine/>
    <w:uiPriority w:val="39"/>
    <w:unhideWhenUsed/>
    <w:rsid w:val="008D32F4"/>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9005">
      <w:bodyDiv w:val="1"/>
      <w:marLeft w:val="0"/>
      <w:marRight w:val="0"/>
      <w:marTop w:val="0"/>
      <w:marBottom w:val="0"/>
      <w:divBdr>
        <w:top w:val="none" w:sz="0" w:space="0" w:color="auto"/>
        <w:left w:val="none" w:sz="0" w:space="0" w:color="auto"/>
        <w:bottom w:val="none" w:sz="0" w:space="0" w:color="auto"/>
        <w:right w:val="none" w:sz="0" w:space="0" w:color="auto"/>
      </w:divBdr>
    </w:div>
    <w:div w:id="142233598">
      <w:bodyDiv w:val="1"/>
      <w:marLeft w:val="0"/>
      <w:marRight w:val="0"/>
      <w:marTop w:val="0"/>
      <w:marBottom w:val="0"/>
      <w:divBdr>
        <w:top w:val="none" w:sz="0" w:space="0" w:color="auto"/>
        <w:left w:val="none" w:sz="0" w:space="0" w:color="auto"/>
        <w:bottom w:val="none" w:sz="0" w:space="0" w:color="auto"/>
        <w:right w:val="none" w:sz="0" w:space="0" w:color="auto"/>
      </w:divBdr>
    </w:div>
    <w:div w:id="188959096">
      <w:bodyDiv w:val="1"/>
      <w:marLeft w:val="0"/>
      <w:marRight w:val="0"/>
      <w:marTop w:val="0"/>
      <w:marBottom w:val="0"/>
      <w:divBdr>
        <w:top w:val="none" w:sz="0" w:space="0" w:color="auto"/>
        <w:left w:val="none" w:sz="0" w:space="0" w:color="auto"/>
        <w:bottom w:val="none" w:sz="0" w:space="0" w:color="auto"/>
        <w:right w:val="none" w:sz="0" w:space="0" w:color="auto"/>
      </w:divBdr>
    </w:div>
    <w:div w:id="206572276">
      <w:bodyDiv w:val="1"/>
      <w:marLeft w:val="0"/>
      <w:marRight w:val="0"/>
      <w:marTop w:val="0"/>
      <w:marBottom w:val="0"/>
      <w:divBdr>
        <w:top w:val="none" w:sz="0" w:space="0" w:color="auto"/>
        <w:left w:val="none" w:sz="0" w:space="0" w:color="auto"/>
        <w:bottom w:val="none" w:sz="0" w:space="0" w:color="auto"/>
        <w:right w:val="none" w:sz="0" w:space="0" w:color="auto"/>
      </w:divBdr>
    </w:div>
    <w:div w:id="261300954">
      <w:bodyDiv w:val="1"/>
      <w:marLeft w:val="0"/>
      <w:marRight w:val="0"/>
      <w:marTop w:val="0"/>
      <w:marBottom w:val="0"/>
      <w:divBdr>
        <w:top w:val="none" w:sz="0" w:space="0" w:color="auto"/>
        <w:left w:val="none" w:sz="0" w:space="0" w:color="auto"/>
        <w:bottom w:val="none" w:sz="0" w:space="0" w:color="auto"/>
        <w:right w:val="none" w:sz="0" w:space="0" w:color="auto"/>
      </w:divBdr>
    </w:div>
    <w:div w:id="361588823">
      <w:bodyDiv w:val="1"/>
      <w:marLeft w:val="0"/>
      <w:marRight w:val="0"/>
      <w:marTop w:val="0"/>
      <w:marBottom w:val="0"/>
      <w:divBdr>
        <w:top w:val="none" w:sz="0" w:space="0" w:color="auto"/>
        <w:left w:val="none" w:sz="0" w:space="0" w:color="auto"/>
        <w:bottom w:val="none" w:sz="0" w:space="0" w:color="auto"/>
        <w:right w:val="none" w:sz="0" w:space="0" w:color="auto"/>
      </w:divBdr>
    </w:div>
    <w:div w:id="426116038">
      <w:bodyDiv w:val="1"/>
      <w:marLeft w:val="0"/>
      <w:marRight w:val="0"/>
      <w:marTop w:val="0"/>
      <w:marBottom w:val="0"/>
      <w:divBdr>
        <w:top w:val="none" w:sz="0" w:space="0" w:color="auto"/>
        <w:left w:val="none" w:sz="0" w:space="0" w:color="auto"/>
        <w:bottom w:val="none" w:sz="0" w:space="0" w:color="auto"/>
        <w:right w:val="none" w:sz="0" w:space="0" w:color="auto"/>
      </w:divBdr>
    </w:div>
    <w:div w:id="915474881">
      <w:bodyDiv w:val="1"/>
      <w:marLeft w:val="0"/>
      <w:marRight w:val="0"/>
      <w:marTop w:val="0"/>
      <w:marBottom w:val="0"/>
      <w:divBdr>
        <w:top w:val="none" w:sz="0" w:space="0" w:color="auto"/>
        <w:left w:val="none" w:sz="0" w:space="0" w:color="auto"/>
        <w:bottom w:val="none" w:sz="0" w:space="0" w:color="auto"/>
        <w:right w:val="none" w:sz="0" w:space="0" w:color="auto"/>
      </w:divBdr>
    </w:div>
    <w:div w:id="955068006">
      <w:bodyDiv w:val="1"/>
      <w:marLeft w:val="0"/>
      <w:marRight w:val="0"/>
      <w:marTop w:val="0"/>
      <w:marBottom w:val="0"/>
      <w:divBdr>
        <w:top w:val="none" w:sz="0" w:space="0" w:color="auto"/>
        <w:left w:val="none" w:sz="0" w:space="0" w:color="auto"/>
        <w:bottom w:val="none" w:sz="0" w:space="0" w:color="auto"/>
        <w:right w:val="none" w:sz="0" w:space="0" w:color="auto"/>
      </w:divBdr>
      <w:divsChild>
        <w:div w:id="482696934">
          <w:marLeft w:val="0"/>
          <w:marRight w:val="0"/>
          <w:marTop w:val="0"/>
          <w:marBottom w:val="0"/>
          <w:divBdr>
            <w:top w:val="none" w:sz="0" w:space="0" w:color="auto"/>
            <w:left w:val="none" w:sz="0" w:space="0" w:color="auto"/>
            <w:bottom w:val="none" w:sz="0" w:space="0" w:color="auto"/>
            <w:right w:val="none" w:sz="0" w:space="0" w:color="auto"/>
          </w:divBdr>
        </w:div>
      </w:divsChild>
    </w:div>
    <w:div w:id="984090236">
      <w:bodyDiv w:val="1"/>
      <w:marLeft w:val="0"/>
      <w:marRight w:val="0"/>
      <w:marTop w:val="0"/>
      <w:marBottom w:val="0"/>
      <w:divBdr>
        <w:top w:val="none" w:sz="0" w:space="0" w:color="auto"/>
        <w:left w:val="none" w:sz="0" w:space="0" w:color="auto"/>
        <w:bottom w:val="none" w:sz="0" w:space="0" w:color="auto"/>
        <w:right w:val="none" w:sz="0" w:space="0" w:color="auto"/>
      </w:divBdr>
    </w:div>
    <w:div w:id="1011227559">
      <w:bodyDiv w:val="1"/>
      <w:marLeft w:val="0"/>
      <w:marRight w:val="0"/>
      <w:marTop w:val="0"/>
      <w:marBottom w:val="0"/>
      <w:divBdr>
        <w:top w:val="none" w:sz="0" w:space="0" w:color="auto"/>
        <w:left w:val="none" w:sz="0" w:space="0" w:color="auto"/>
        <w:bottom w:val="none" w:sz="0" w:space="0" w:color="auto"/>
        <w:right w:val="none" w:sz="0" w:space="0" w:color="auto"/>
      </w:divBdr>
    </w:div>
    <w:div w:id="1035420654">
      <w:bodyDiv w:val="1"/>
      <w:marLeft w:val="0"/>
      <w:marRight w:val="0"/>
      <w:marTop w:val="0"/>
      <w:marBottom w:val="0"/>
      <w:divBdr>
        <w:top w:val="none" w:sz="0" w:space="0" w:color="auto"/>
        <w:left w:val="none" w:sz="0" w:space="0" w:color="auto"/>
        <w:bottom w:val="none" w:sz="0" w:space="0" w:color="auto"/>
        <w:right w:val="none" w:sz="0" w:space="0" w:color="auto"/>
      </w:divBdr>
    </w:div>
    <w:div w:id="1101607151">
      <w:bodyDiv w:val="1"/>
      <w:marLeft w:val="0"/>
      <w:marRight w:val="0"/>
      <w:marTop w:val="0"/>
      <w:marBottom w:val="0"/>
      <w:divBdr>
        <w:top w:val="none" w:sz="0" w:space="0" w:color="auto"/>
        <w:left w:val="none" w:sz="0" w:space="0" w:color="auto"/>
        <w:bottom w:val="none" w:sz="0" w:space="0" w:color="auto"/>
        <w:right w:val="none" w:sz="0" w:space="0" w:color="auto"/>
      </w:divBdr>
    </w:div>
    <w:div w:id="1353149578">
      <w:bodyDiv w:val="1"/>
      <w:marLeft w:val="0"/>
      <w:marRight w:val="0"/>
      <w:marTop w:val="0"/>
      <w:marBottom w:val="0"/>
      <w:divBdr>
        <w:top w:val="none" w:sz="0" w:space="0" w:color="auto"/>
        <w:left w:val="none" w:sz="0" w:space="0" w:color="auto"/>
        <w:bottom w:val="none" w:sz="0" w:space="0" w:color="auto"/>
        <w:right w:val="none" w:sz="0" w:space="0" w:color="auto"/>
      </w:divBdr>
    </w:div>
    <w:div w:id="1457408475">
      <w:bodyDiv w:val="1"/>
      <w:marLeft w:val="0"/>
      <w:marRight w:val="0"/>
      <w:marTop w:val="0"/>
      <w:marBottom w:val="0"/>
      <w:divBdr>
        <w:top w:val="none" w:sz="0" w:space="0" w:color="auto"/>
        <w:left w:val="none" w:sz="0" w:space="0" w:color="auto"/>
        <w:bottom w:val="none" w:sz="0" w:space="0" w:color="auto"/>
        <w:right w:val="none" w:sz="0" w:space="0" w:color="auto"/>
      </w:divBdr>
    </w:div>
    <w:div w:id="1519853356">
      <w:bodyDiv w:val="1"/>
      <w:marLeft w:val="0"/>
      <w:marRight w:val="0"/>
      <w:marTop w:val="0"/>
      <w:marBottom w:val="0"/>
      <w:divBdr>
        <w:top w:val="none" w:sz="0" w:space="0" w:color="auto"/>
        <w:left w:val="none" w:sz="0" w:space="0" w:color="auto"/>
        <w:bottom w:val="none" w:sz="0" w:space="0" w:color="auto"/>
        <w:right w:val="none" w:sz="0" w:space="0" w:color="auto"/>
      </w:divBdr>
    </w:div>
    <w:div w:id="1543394882">
      <w:bodyDiv w:val="1"/>
      <w:marLeft w:val="0"/>
      <w:marRight w:val="0"/>
      <w:marTop w:val="0"/>
      <w:marBottom w:val="0"/>
      <w:divBdr>
        <w:top w:val="none" w:sz="0" w:space="0" w:color="auto"/>
        <w:left w:val="none" w:sz="0" w:space="0" w:color="auto"/>
        <w:bottom w:val="none" w:sz="0" w:space="0" w:color="auto"/>
        <w:right w:val="none" w:sz="0" w:space="0" w:color="auto"/>
      </w:divBdr>
      <w:divsChild>
        <w:div w:id="1607957008">
          <w:marLeft w:val="0"/>
          <w:marRight w:val="0"/>
          <w:marTop w:val="0"/>
          <w:marBottom w:val="0"/>
          <w:divBdr>
            <w:top w:val="none" w:sz="0" w:space="0" w:color="auto"/>
            <w:left w:val="none" w:sz="0" w:space="0" w:color="auto"/>
            <w:bottom w:val="none" w:sz="0" w:space="0" w:color="auto"/>
            <w:right w:val="none" w:sz="0" w:space="0" w:color="auto"/>
          </w:divBdr>
        </w:div>
      </w:divsChild>
    </w:div>
    <w:div w:id="1723021670">
      <w:bodyDiv w:val="1"/>
      <w:marLeft w:val="0"/>
      <w:marRight w:val="0"/>
      <w:marTop w:val="0"/>
      <w:marBottom w:val="0"/>
      <w:divBdr>
        <w:top w:val="none" w:sz="0" w:space="0" w:color="auto"/>
        <w:left w:val="none" w:sz="0" w:space="0" w:color="auto"/>
        <w:bottom w:val="none" w:sz="0" w:space="0" w:color="auto"/>
        <w:right w:val="none" w:sz="0" w:space="0" w:color="auto"/>
      </w:divBdr>
    </w:div>
    <w:div w:id="1813207238">
      <w:bodyDiv w:val="1"/>
      <w:marLeft w:val="0"/>
      <w:marRight w:val="0"/>
      <w:marTop w:val="0"/>
      <w:marBottom w:val="0"/>
      <w:divBdr>
        <w:top w:val="none" w:sz="0" w:space="0" w:color="auto"/>
        <w:left w:val="none" w:sz="0" w:space="0" w:color="auto"/>
        <w:bottom w:val="none" w:sz="0" w:space="0" w:color="auto"/>
        <w:right w:val="none" w:sz="0" w:space="0" w:color="auto"/>
      </w:divBdr>
    </w:div>
    <w:div w:id="1831797676">
      <w:bodyDiv w:val="1"/>
      <w:marLeft w:val="0"/>
      <w:marRight w:val="0"/>
      <w:marTop w:val="0"/>
      <w:marBottom w:val="0"/>
      <w:divBdr>
        <w:top w:val="none" w:sz="0" w:space="0" w:color="auto"/>
        <w:left w:val="none" w:sz="0" w:space="0" w:color="auto"/>
        <w:bottom w:val="none" w:sz="0" w:space="0" w:color="auto"/>
        <w:right w:val="none" w:sz="0" w:space="0" w:color="auto"/>
      </w:divBdr>
    </w:div>
    <w:div w:id="1905412561">
      <w:bodyDiv w:val="1"/>
      <w:marLeft w:val="0"/>
      <w:marRight w:val="0"/>
      <w:marTop w:val="0"/>
      <w:marBottom w:val="0"/>
      <w:divBdr>
        <w:top w:val="none" w:sz="0" w:space="0" w:color="auto"/>
        <w:left w:val="none" w:sz="0" w:space="0" w:color="auto"/>
        <w:bottom w:val="none" w:sz="0" w:space="0" w:color="auto"/>
        <w:right w:val="none" w:sz="0" w:space="0" w:color="auto"/>
      </w:divBdr>
    </w:div>
    <w:div w:id="194584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puc.ca.gov/consumer-support/financial-assistance-savings-and-discounts/energy-savings-assist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cpuc.ca.gov/consumer-support/financial-assistance-savings-and-discounts/energy-savings-assis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cpuc.ca.gov/industries-and-topics/electrical-energy/demand-side-management/california-solar-initiative/csi-multifamily-affordable-solar-housing-program" TargetMode="External"/><Relationship Id="rId1" Type="http://schemas.openxmlformats.org/officeDocument/2006/relationships/hyperlink" Target="https://www.cpuc.ca.gov/-/media/cpuc-website/divisions/energy-division/documents/somah/somah_phaseii_report_20211013_final.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7F073D13D0422CA9C00363247A9067"/>
        <w:category>
          <w:name w:val="General"/>
          <w:gallery w:val="placeholder"/>
        </w:category>
        <w:types>
          <w:type w:val="bbPlcHdr"/>
        </w:types>
        <w:behaviors>
          <w:behavior w:val="content"/>
        </w:behaviors>
        <w:guid w:val="{036BB3A3-9B26-4286-AFCE-8D772F5348D0}"/>
      </w:docPartPr>
      <w:docPartBody>
        <w:p w:rsidR="006E324D" w:rsidRDefault="004B04ED" w:rsidP="004B04ED">
          <w:pPr>
            <w:pStyle w:val="137F073D13D0422CA9C00363247A9067"/>
          </w:pPr>
          <w:r w:rsidRPr="007D49A0">
            <w:rPr>
              <w:rStyle w:val="PlaceholderText"/>
            </w:rPr>
            <w:t>[Project name]</w:t>
          </w:r>
        </w:p>
      </w:docPartBody>
    </w:docPart>
    <w:docPart>
      <w:docPartPr>
        <w:name w:val="B1D6B1D5F32345C28F633ACA2DC7B4E4"/>
        <w:category>
          <w:name w:val="General"/>
          <w:gallery w:val="placeholder"/>
        </w:category>
        <w:types>
          <w:type w:val="bbPlcHdr"/>
        </w:types>
        <w:behaviors>
          <w:behavior w:val="content"/>
        </w:behaviors>
        <w:guid w:val="{9035F432-CEFD-48BC-8C6A-87038190160C}"/>
      </w:docPartPr>
      <w:docPartBody>
        <w:p w:rsidR="006E324D" w:rsidRDefault="004B04ED" w:rsidP="004B04ED">
          <w:pPr>
            <w:pStyle w:val="B1D6B1D5F32345C28F633ACA2DC7B4E4"/>
          </w:pPr>
          <w:r w:rsidRPr="007D49A0">
            <w:rPr>
              <w:rStyle w:val="PlaceholderText"/>
            </w:rPr>
            <w:t>[Report title]</w:t>
          </w:r>
        </w:p>
      </w:docPartBody>
    </w:docPart>
    <w:docPart>
      <w:docPartPr>
        <w:name w:val="8F62CB9A1D234F45AB0C2C884F03D006"/>
        <w:category>
          <w:name w:val="General"/>
          <w:gallery w:val="placeholder"/>
        </w:category>
        <w:types>
          <w:type w:val="bbPlcHdr"/>
        </w:types>
        <w:behaviors>
          <w:behavior w:val="content"/>
        </w:behaviors>
        <w:guid w:val="{CC3282D3-39EE-4016-B652-DD5E22D73922}"/>
      </w:docPartPr>
      <w:docPartBody>
        <w:p w:rsidR="006E324D" w:rsidRDefault="004B04ED" w:rsidP="004B04ED">
          <w:pPr>
            <w:pStyle w:val="8F62CB9A1D234F45AB0C2C884F03D006"/>
          </w:pPr>
          <w:r w:rsidRPr="007D49A0">
            <w:rPr>
              <w:rStyle w:val="PlaceholderText"/>
            </w:rPr>
            <w:t>[Customer name]</w:t>
          </w:r>
        </w:p>
      </w:docPartBody>
    </w:docPart>
    <w:docPart>
      <w:docPartPr>
        <w:name w:val="B21E631D40E445868E2B7D29EE3744C9"/>
        <w:category>
          <w:name w:val="General"/>
          <w:gallery w:val="placeholder"/>
        </w:category>
        <w:types>
          <w:type w:val="bbPlcHdr"/>
        </w:types>
        <w:behaviors>
          <w:behavior w:val="content"/>
        </w:behaviors>
        <w:guid w:val="{FBDB460A-C410-42D2-97DF-5F57F46AF014}"/>
      </w:docPartPr>
      <w:docPartBody>
        <w:p w:rsidR="006E324D" w:rsidRDefault="004B04ED" w:rsidP="004B04ED">
          <w:pPr>
            <w:pStyle w:val="B21E631D40E445868E2B7D29EE3744C9"/>
          </w:pPr>
          <w:r w:rsidRPr="00F969C5">
            <w:rPr>
              <w:rStyle w:val="PlaceholderText"/>
            </w:rPr>
            <w:t>[Project name]</w:t>
          </w:r>
        </w:p>
      </w:docPartBody>
    </w:docPart>
    <w:docPart>
      <w:docPartPr>
        <w:name w:val="80BF1685E2AC4D57BE42FE650B98365A"/>
        <w:category>
          <w:name w:val="General"/>
          <w:gallery w:val="placeholder"/>
        </w:category>
        <w:types>
          <w:type w:val="bbPlcHdr"/>
        </w:types>
        <w:behaviors>
          <w:behavior w:val="content"/>
        </w:behaviors>
        <w:guid w:val="{881403E5-2E64-43EE-847E-752DBF479433}"/>
      </w:docPartPr>
      <w:docPartBody>
        <w:p w:rsidR="006E324D" w:rsidRDefault="004B04ED" w:rsidP="004B04ED">
          <w:pPr>
            <w:pStyle w:val="80BF1685E2AC4D57BE42FE650B98365A"/>
          </w:pPr>
          <w:r w:rsidRPr="00F969C5">
            <w:rPr>
              <w:rStyle w:val="PlaceholderText"/>
            </w:rPr>
            <w:t>[Report title]</w:t>
          </w:r>
        </w:p>
      </w:docPartBody>
    </w:docPart>
    <w:docPart>
      <w:docPartPr>
        <w:name w:val="97637EBDF7A7494DB5A2909F6466F505"/>
        <w:category>
          <w:name w:val="General"/>
          <w:gallery w:val="placeholder"/>
        </w:category>
        <w:types>
          <w:type w:val="bbPlcHdr"/>
        </w:types>
        <w:behaviors>
          <w:behavior w:val="content"/>
        </w:behaviors>
        <w:guid w:val="{D2D0B230-DB37-4FE7-A376-F022FBC7F877}"/>
      </w:docPartPr>
      <w:docPartBody>
        <w:p w:rsidR="006E324D" w:rsidRDefault="004B04ED" w:rsidP="004B04ED">
          <w:pPr>
            <w:pStyle w:val="97637EBDF7A7494DB5A2909F6466F505"/>
          </w:pPr>
          <w:r w:rsidRPr="00F969C5">
            <w:rPr>
              <w:rStyle w:val="PlaceholderText"/>
            </w:rPr>
            <w:t>[Customer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4ED"/>
    <w:rsid w:val="000D6C61"/>
    <w:rsid w:val="0010466B"/>
    <w:rsid w:val="001E7738"/>
    <w:rsid w:val="002D6DEF"/>
    <w:rsid w:val="00336608"/>
    <w:rsid w:val="00351C7C"/>
    <w:rsid w:val="0036304E"/>
    <w:rsid w:val="00460C9F"/>
    <w:rsid w:val="004872C2"/>
    <w:rsid w:val="0049732C"/>
    <w:rsid w:val="004B04ED"/>
    <w:rsid w:val="00541B4B"/>
    <w:rsid w:val="006168F8"/>
    <w:rsid w:val="00695663"/>
    <w:rsid w:val="006D5CAA"/>
    <w:rsid w:val="006E324D"/>
    <w:rsid w:val="007D2F0F"/>
    <w:rsid w:val="00A30B59"/>
    <w:rsid w:val="00AD06D9"/>
    <w:rsid w:val="00B55EED"/>
    <w:rsid w:val="00C1043D"/>
    <w:rsid w:val="00C203C7"/>
    <w:rsid w:val="00C926F5"/>
    <w:rsid w:val="00CF3F4B"/>
    <w:rsid w:val="00D14BED"/>
    <w:rsid w:val="00DA6808"/>
    <w:rsid w:val="00DF585F"/>
    <w:rsid w:val="00E11D1B"/>
    <w:rsid w:val="00E910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4B04ED"/>
    <w:rPr>
      <w:noProof/>
      <w:vanish/>
      <w:color w:val="808080"/>
      <w:lang w:val="en-GB"/>
    </w:rPr>
  </w:style>
  <w:style w:type="paragraph" w:customStyle="1" w:styleId="137F073D13D0422CA9C00363247A9067">
    <w:name w:val="137F073D13D0422CA9C00363247A9067"/>
    <w:rsid w:val="004B04ED"/>
  </w:style>
  <w:style w:type="paragraph" w:customStyle="1" w:styleId="B1D6B1D5F32345C28F633ACA2DC7B4E4">
    <w:name w:val="B1D6B1D5F32345C28F633ACA2DC7B4E4"/>
    <w:rsid w:val="004B04ED"/>
  </w:style>
  <w:style w:type="paragraph" w:customStyle="1" w:styleId="8F62CB9A1D234F45AB0C2C884F03D006">
    <w:name w:val="8F62CB9A1D234F45AB0C2C884F03D006"/>
    <w:rsid w:val="004B04ED"/>
  </w:style>
  <w:style w:type="paragraph" w:customStyle="1" w:styleId="B21E631D40E445868E2B7D29EE3744C9">
    <w:name w:val="B21E631D40E445868E2B7D29EE3744C9"/>
    <w:rsid w:val="004B04ED"/>
  </w:style>
  <w:style w:type="paragraph" w:customStyle="1" w:styleId="80BF1685E2AC4D57BE42FE650B98365A">
    <w:name w:val="80BF1685E2AC4D57BE42FE650B98365A"/>
    <w:rsid w:val="004B04ED"/>
  </w:style>
  <w:style w:type="paragraph" w:customStyle="1" w:styleId="97637EBDF7A7494DB5A2909F6466F505">
    <w:name w:val="97637EBDF7A7494DB5A2909F6466F505"/>
    <w:rsid w:val="004B0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DF4478CCE2294C8CB3B5C5E77658D5" ma:contentTypeVersion="11" ma:contentTypeDescription="Create a new document." ma:contentTypeScope="" ma:versionID="0c542faa3cefacfc7432e2c8c8e54335">
  <xsd:schema xmlns:xsd="http://www.w3.org/2001/XMLSchema" xmlns:xs="http://www.w3.org/2001/XMLSchema" xmlns:p="http://schemas.microsoft.com/office/2006/metadata/properties" xmlns:ns2="b8bda83f-3bc3-4bed-85f6-2a72874be238" xmlns:ns3="835612b2-0aec-4ad3-9d09-63f52a2b2ee2" targetNamespace="http://schemas.microsoft.com/office/2006/metadata/properties" ma:root="true" ma:fieldsID="19e082fc44be4968756c86f8e25ab5f6" ns2:_="" ns3:_="">
    <xsd:import namespace="b8bda83f-3bc3-4bed-85f6-2a72874be238"/>
    <xsd:import namespace="835612b2-0aec-4ad3-9d09-63f52a2b2e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da83f-3bc3-4bed-85f6-2a72874be2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5612b2-0aec-4ad3-9d09-63f52a2b2e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8bda83f-3bc3-4bed-85f6-2a72874be238">
      <UserInfo>
        <DisplayName>Whalley, Stephanie</DisplayName>
        <AccountId>21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2FDF4478CCE2294C8CB3B5C5E77658D5" ma:contentTypeVersion="11" ma:contentTypeDescription="Create a new document." ma:contentTypeScope="" ma:versionID="0c542faa3cefacfc7432e2c8c8e54335">
  <xsd:schema xmlns:xsd="http://www.w3.org/2001/XMLSchema" xmlns:xs="http://www.w3.org/2001/XMLSchema" xmlns:p="http://schemas.microsoft.com/office/2006/metadata/properties" xmlns:ns2="b8bda83f-3bc3-4bed-85f6-2a72874be238" xmlns:ns3="835612b2-0aec-4ad3-9d09-63f52a2b2ee2" targetNamespace="http://schemas.microsoft.com/office/2006/metadata/properties" ma:root="true" ma:fieldsID="19e082fc44be4968756c86f8e25ab5f6" ns2:_="" ns3:_="">
    <xsd:import namespace="b8bda83f-3bc3-4bed-85f6-2a72874be238"/>
    <xsd:import namespace="835612b2-0aec-4ad3-9d09-63f52a2b2e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da83f-3bc3-4bed-85f6-2a72874be2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5612b2-0aec-4ad3-9d09-63f52a2b2e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SharedWithUsers xmlns="b8bda83f-3bc3-4bed-85f6-2a72874be238">
      <UserInfo>
        <DisplayName>Whalley, Stephanie</DisplayName>
        <AccountId>21</AccountId>
        <AccountType/>
      </UserInfo>
    </SharedWithUsers>
  </documentManagement>
</p:properties>
</file>

<file path=customXml/itemProps1.xml><?xml version="1.0" encoding="utf-8"?>
<ds:datastoreItem xmlns:ds="http://schemas.openxmlformats.org/officeDocument/2006/customXml" ds:itemID="{73F49A42-6E03-4B90-8B96-650274FD08B5}">
  <ds:schemaRefs>
    <ds:schemaRef ds:uri="http://schemas.openxmlformats.org/officeDocument/2006/bibliography"/>
  </ds:schemaRefs>
</ds:datastoreItem>
</file>

<file path=customXml/itemProps2.xml><?xml version="1.0" encoding="utf-8"?>
<ds:datastoreItem xmlns:ds="http://schemas.openxmlformats.org/officeDocument/2006/customXml" ds:itemID="{8A58B44F-1306-4A03-9BF0-484248223B07}">
  <ds:schemaRefs>
    <ds:schemaRef ds:uri="http://schemas.microsoft.com/sharepoint/v3/contenttype/forms"/>
  </ds:schemaRefs>
</ds:datastoreItem>
</file>

<file path=customXml/itemProps3.xml><?xml version="1.0" encoding="utf-8"?>
<ds:datastoreItem xmlns:ds="http://schemas.openxmlformats.org/officeDocument/2006/customXml" ds:itemID="{5F1FCE60-906A-4B9F-B70F-1E402C8C4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da83f-3bc3-4bed-85f6-2a72874be238"/>
    <ds:schemaRef ds:uri="835612b2-0aec-4ad3-9d09-63f52a2b2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F5A2F8-A5F8-47CC-86AD-5E9F984CD43F}">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b8bda83f-3bc3-4bed-85f6-2a72874be238"/>
    <ds:schemaRef ds:uri="http://schemas.openxmlformats.org/package/2006/metadata/core-properties"/>
    <ds:schemaRef ds:uri="835612b2-0aec-4ad3-9d09-63f52a2b2ee2"/>
    <ds:schemaRef ds:uri="http://www.w3.org/XML/1998/namespace"/>
    <ds:schemaRef ds:uri="http://purl.org/dc/dcmitype/"/>
  </ds:schemaRefs>
</ds:datastoreItem>
</file>

<file path=customXml/itemProps5.xml><?xml version="1.0" encoding="utf-8"?>
<ds:datastoreItem xmlns:ds="http://schemas.openxmlformats.org/officeDocument/2006/customXml" ds:itemID="{73F49A42-6E03-4B90-8B96-650274FD08B5}">
  <ds:schemaRefs>
    <ds:schemaRef ds:uri="http://schemas.openxmlformats.org/officeDocument/2006/bibliography"/>
  </ds:schemaRefs>
</ds:datastoreItem>
</file>

<file path=customXml/itemProps6.xml><?xml version="1.0" encoding="utf-8"?>
<ds:datastoreItem xmlns:ds="http://schemas.openxmlformats.org/officeDocument/2006/customXml" ds:itemID="{8A58B44F-1306-4A03-9BF0-484248223B07}">
  <ds:schemaRefs>
    <ds:schemaRef ds:uri="http://schemas.microsoft.com/sharepoint/v3/contenttype/forms"/>
  </ds:schemaRefs>
</ds:datastoreItem>
</file>

<file path=customXml/itemProps7.xml><?xml version="1.0" encoding="utf-8"?>
<ds:datastoreItem xmlns:ds="http://schemas.openxmlformats.org/officeDocument/2006/customXml" ds:itemID="{5F1FCE60-906A-4B9F-B70F-1E402C8C4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da83f-3bc3-4bed-85f6-2a72874be238"/>
    <ds:schemaRef ds:uri="835612b2-0aec-4ad3-9d09-63f52a2b2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CF5A2F8-A5F8-47CC-86AD-5E9F984CD43F}">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b8bda83f-3bc3-4bed-85f6-2a72874be238"/>
    <ds:schemaRef ds:uri="http://schemas.openxmlformats.org/package/2006/metadata/core-properties"/>
    <ds:schemaRef ds:uri="835612b2-0aec-4ad3-9d09-63f52a2b2ee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6434</Words>
  <Characters>36678</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43026</CharactersWithSpaces>
  <SharedDoc>false</SharedDoc>
  <HLinks>
    <vt:vector size="162" baseType="variant">
      <vt:variant>
        <vt:i4>5963858</vt:i4>
      </vt:variant>
      <vt:variant>
        <vt:i4>180</vt:i4>
      </vt:variant>
      <vt:variant>
        <vt:i4>0</vt:i4>
      </vt:variant>
      <vt:variant>
        <vt:i4>5</vt:i4>
      </vt:variant>
      <vt:variant>
        <vt:lpwstr>https://www.cpuc.ca.gov/consumer-support/financial-assistance-savings-and-discounts/energy-savings-assistance</vt:lpwstr>
      </vt:variant>
      <vt:variant>
        <vt:lpwstr/>
      </vt:variant>
      <vt:variant>
        <vt:i4>5963858</vt:i4>
      </vt:variant>
      <vt:variant>
        <vt:i4>168</vt:i4>
      </vt:variant>
      <vt:variant>
        <vt:i4>0</vt:i4>
      </vt:variant>
      <vt:variant>
        <vt:i4>5</vt:i4>
      </vt:variant>
      <vt:variant>
        <vt:lpwstr>https://www.cpuc.ca.gov/consumer-support/financial-assistance-savings-and-discounts/energy-savings-assistance</vt:lpwstr>
      </vt:variant>
      <vt:variant>
        <vt:lpwstr/>
      </vt:variant>
      <vt:variant>
        <vt:i4>1572916</vt:i4>
      </vt:variant>
      <vt:variant>
        <vt:i4>137</vt:i4>
      </vt:variant>
      <vt:variant>
        <vt:i4>0</vt:i4>
      </vt:variant>
      <vt:variant>
        <vt:i4>5</vt:i4>
      </vt:variant>
      <vt:variant>
        <vt:lpwstr/>
      </vt:variant>
      <vt:variant>
        <vt:lpwstr>_Toc104904129</vt:lpwstr>
      </vt:variant>
      <vt:variant>
        <vt:i4>1572916</vt:i4>
      </vt:variant>
      <vt:variant>
        <vt:i4>131</vt:i4>
      </vt:variant>
      <vt:variant>
        <vt:i4>0</vt:i4>
      </vt:variant>
      <vt:variant>
        <vt:i4>5</vt:i4>
      </vt:variant>
      <vt:variant>
        <vt:lpwstr/>
      </vt:variant>
      <vt:variant>
        <vt:lpwstr>_Toc104904128</vt:lpwstr>
      </vt:variant>
      <vt:variant>
        <vt:i4>1572916</vt:i4>
      </vt:variant>
      <vt:variant>
        <vt:i4>125</vt:i4>
      </vt:variant>
      <vt:variant>
        <vt:i4>0</vt:i4>
      </vt:variant>
      <vt:variant>
        <vt:i4>5</vt:i4>
      </vt:variant>
      <vt:variant>
        <vt:lpwstr/>
      </vt:variant>
      <vt:variant>
        <vt:lpwstr>_Toc104904127</vt:lpwstr>
      </vt:variant>
      <vt:variant>
        <vt:i4>1572916</vt:i4>
      </vt:variant>
      <vt:variant>
        <vt:i4>119</vt:i4>
      </vt:variant>
      <vt:variant>
        <vt:i4>0</vt:i4>
      </vt:variant>
      <vt:variant>
        <vt:i4>5</vt:i4>
      </vt:variant>
      <vt:variant>
        <vt:lpwstr/>
      </vt:variant>
      <vt:variant>
        <vt:lpwstr>_Toc104904126</vt:lpwstr>
      </vt:variant>
      <vt:variant>
        <vt:i4>1638450</vt:i4>
      </vt:variant>
      <vt:variant>
        <vt:i4>110</vt:i4>
      </vt:variant>
      <vt:variant>
        <vt:i4>0</vt:i4>
      </vt:variant>
      <vt:variant>
        <vt:i4>5</vt:i4>
      </vt:variant>
      <vt:variant>
        <vt:lpwstr/>
      </vt:variant>
      <vt:variant>
        <vt:lpwstr>_Toc104903748</vt:lpwstr>
      </vt:variant>
      <vt:variant>
        <vt:i4>1638450</vt:i4>
      </vt:variant>
      <vt:variant>
        <vt:i4>104</vt:i4>
      </vt:variant>
      <vt:variant>
        <vt:i4>0</vt:i4>
      </vt:variant>
      <vt:variant>
        <vt:i4>5</vt:i4>
      </vt:variant>
      <vt:variant>
        <vt:lpwstr/>
      </vt:variant>
      <vt:variant>
        <vt:lpwstr>_Toc104903747</vt:lpwstr>
      </vt:variant>
      <vt:variant>
        <vt:i4>1638450</vt:i4>
      </vt:variant>
      <vt:variant>
        <vt:i4>98</vt:i4>
      </vt:variant>
      <vt:variant>
        <vt:i4>0</vt:i4>
      </vt:variant>
      <vt:variant>
        <vt:i4>5</vt:i4>
      </vt:variant>
      <vt:variant>
        <vt:lpwstr/>
      </vt:variant>
      <vt:variant>
        <vt:lpwstr>_Toc104903746</vt:lpwstr>
      </vt:variant>
      <vt:variant>
        <vt:i4>1638450</vt:i4>
      </vt:variant>
      <vt:variant>
        <vt:i4>92</vt:i4>
      </vt:variant>
      <vt:variant>
        <vt:i4>0</vt:i4>
      </vt:variant>
      <vt:variant>
        <vt:i4>5</vt:i4>
      </vt:variant>
      <vt:variant>
        <vt:lpwstr/>
      </vt:variant>
      <vt:variant>
        <vt:lpwstr>_Toc104903745</vt:lpwstr>
      </vt:variant>
      <vt:variant>
        <vt:i4>1638450</vt:i4>
      </vt:variant>
      <vt:variant>
        <vt:i4>86</vt:i4>
      </vt:variant>
      <vt:variant>
        <vt:i4>0</vt:i4>
      </vt:variant>
      <vt:variant>
        <vt:i4>5</vt:i4>
      </vt:variant>
      <vt:variant>
        <vt:lpwstr/>
      </vt:variant>
      <vt:variant>
        <vt:lpwstr>_Toc104903744</vt:lpwstr>
      </vt:variant>
      <vt:variant>
        <vt:i4>1638450</vt:i4>
      </vt:variant>
      <vt:variant>
        <vt:i4>80</vt:i4>
      </vt:variant>
      <vt:variant>
        <vt:i4>0</vt:i4>
      </vt:variant>
      <vt:variant>
        <vt:i4>5</vt:i4>
      </vt:variant>
      <vt:variant>
        <vt:lpwstr/>
      </vt:variant>
      <vt:variant>
        <vt:lpwstr>_Toc104903743</vt:lpwstr>
      </vt:variant>
      <vt:variant>
        <vt:i4>1638450</vt:i4>
      </vt:variant>
      <vt:variant>
        <vt:i4>74</vt:i4>
      </vt:variant>
      <vt:variant>
        <vt:i4>0</vt:i4>
      </vt:variant>
      <vt:variant>
        <vt:i4>5</vt:i4>
      </vt:variant>
      <vt:variant>
        <vt:lpwstr/>
      </vt:variant>
      <vt:variant>
        <vt:lpwstr>_Toc104903742</vt:lpwstr>
      </vt:variant>
      <vt:variant>
        <vt:i4>1638450</vt:i4>
      </vt:variant>
      <vt:variant>
        <vt:i4>68</vt:i4>
      </vt:variant>
      <vt:variant>
        <vt:i4>0</vt:i4>
      </vt:variant>
      <vt:variant>
        <vt:i4>5</vt:i4>
      </vt:variant>
      <vt:variant>
        <vt:lpwstr/>
      </vt:variant>
      <vt:variant>
        <vt:lpwstr>_Toc104903741</vt:lpwstr>
      </vt:variant>
      <vt:variant>
        <vt:i4>1638450</vt:i4>
      </vt:variant>
      <vt:variant>
        <vt:i4>62</vt:i4>
      </vt:variant>
      <vt:variant>
        <vt:i4>0</vt:i4>
      </vt:variant>
      <vt:variant>
        <vt:i4>5</vt:i4>
      </vt:variant>
      <vt:variant>
        <vt:lpwstr/>
      </vt:variant>
      <vt:variant>
        <vt:lpwstr>_Toc104903740</vt:lpwstr>
      </vt:variant>
      <vt:variant>
        <vt:i4>1966130</vt:i4>
      </vt:variant>
      <vt:variant>
        <vt:i4>56</vt:i4>
      </vt:variant>
      <vt:variant>
        <vt:i4>0</vt:i4>
      </vt:variant>
      <vt:variant>
        <vt:i4>5</vt:i4>
      </vt:variant>
      <vt:variant>
        <vt:lpwstr/>
      </vt:variant>
      <vt:variant>
        <vt:lpwstr>_Toc104903739</vt:lpwstr>
      </vt:variant>
      <vt:variant>
        <vt:i4>1966130</vt:i4>
      </vt:variant>
      <vt:variant>
        <vt:i4>50</vt:i4>
      </vt:variant>
      <vt:variant>
        <vt:i4>0</vt:i4>
      </vt:variant>
      <vt:variant>
        <vt:i4>5</vt:i4>
      </vt:variant>
      <vt:variant>
        <vt:lpwstr/>
      </vt:variant>
      <vt:variant>
        <vt:lpwstr>_Toc104903738</vt:lpwstr>
      </vt:variant>
      <vt:variant>
        <vt:i4>1966130</vt:i4>
      </vt:variant>
      <vt:variant>
        <vt:i4>44</vt:i4>
      </vt:variant>
      <vt:variant>
        <vt:i4>0</vt:i4>
      </vt:variant>
      <vt:variant>
        <vt:i4>5</vt:i4>
      </vt:variant>
      <vt:variant>
        <vt:lpwstr/>
      </vt:variant>
      <vt:variant>
        <vt:lpwstr>_Toc104903737</vt:lpwstr>
      </vt:variant>
      <vt:variant>
        <vt:i4>1966130</vt:i4>
      </vt:variant>
      <vt:variant>
        <vt:i4>38</vt:i4>
      </vt:variant>
      <vt:variant>
        <vt:i4>0</vt:i4>
      </vt:variant>
      <vt:variant>
        <vt:i4>5</vt:i4>
      </vt:variant>
      <vt:variant>
        <vt:lpwstr/>
      </vt:variant>
      <vt:variant>
        <vt:lpwstr>_Toc104903736</vt:lpwstr>
      </vt:variant>
      <vt:variant>
        <vt:i4>1966130</vt:i4>
      </vt:variant>
      <vt:variant>
        <vt:i4>32</vt:i4>
      </vt:variant>
      <vt:variant>
        <vt:i4>0</vt:i4>
      </vt:variant>
      <vt:variant>
        <vt:i4>5</vt:i4>
      </vt:variant>
      <vt:variant>
        <vt:lpwstr/>
      </vt:variant>
      <vt:variant>
        <vt:lpwstr>_Toc104903735</vt:lpwstr>
      </vt:variant>
      <vt:variant>
        <vt:i4>1966130</vt:i4>
      </vt:variant>
      <vt:variant>
        <vt:i4>26</vt:i4>
      </vt:variant>
      <vt:variant>
        <vt:i4>0</vt:i4>
      </vt:variant>
      <vt:variant>
        <vt:i4>5</vt:i4>
      </vt:variant>
      <vt:variant>
        <vt:lpwstr/>
      </vt:variant>
      <vt:variant>
        <vt:lpwstr>_Toc104903734</vt:lpwstr>
      </vt:variant>
      <vt:variant>
        <vt:i4>1966130</vt:i4>
      </vt:variant>
      <vt:variant>
        <vt:i4>20</vt:i4>
      </vt:variant>
      <vt:variant>
        <vt:i4>0</vt:i4>
      </vt:variant>
      <vt:variant>
        <vt:i4>5</vt:i4>
      </vt:variant>
      <vt:variant>
        <vt:lpwstr/>
      </vt:variant>
      <vt:variant>
        <vt:lpwstr>_Toc104903733</vt:lpwstr>
      </vt:variant>
      <vt:variant>
        <vt:i4>1966130</vt:i4>
      </vt:variant>
      <vt:variant>
        <vt:i4>14</vt:i4>
      </vt:variant>
      <vt:variant>
        <vt:i4>0</vt:i4>
      </vt:variant>
      <vt:variant>
        <vt:i4>5</vt:i4>
      </vt:variant>
      <vt:variant>
        <vt:lpwstr/>
      </vt:variant>
      <vt:variant>
        <vt:lpwstr>_Toc104903732</vt:lpwstr>
      </vt:variant>
      <vt:variant>
        <vt:i4>1966130</vt:i4>
      </vt:variant>
      <vt:variant>
        <vt:i4>8</vt:i4>
      </vt:variant>
      <vt:variant>
        <vt:i4>0</vt:i4>
      </vt:variant>
      <vt:variant>
        <vt:i4>5</vt:i4>
      </vt:variant>
      <vt:variant>
        <vt:lpwstr/>
      </vt:variant>
      <vt:variant>
        <vt:lpwstr>_Toc104903731</vt:lpwstr>
      </vt:variant>
      <vt:variant>
        <vt:i4>1966130</vt:i4>
      </vt:variant>
      <vt:variant>
        <vt:i4>2</vt:i4>
      </vt:variant>
      <vt:variant>
        <vt:i4>0</vt:i4>
      </vt:variant>
      <vt:variant>
        <vt:i4>5</vt:i4>
      </vt:variant>
      <vt:variant>
        <vt:lpwstr/>
      </vt:variant>
      <vt:variant>
        <vt:lpwstr>_Toc104903730</vt:lpwstr>
      </vt:variant>
      <vt:variant>
        <vt:i4>7602226</vt:i4>
      </vt:variant>
      <vt:variant>
        <vt:i4>3</vt:i4>
      </vt:variant>
      <vt:variant>
        <vt:i4>0</vt:i4>
      </vt:variant>
      <vt:variant>
        <vt:i4>5</vt:i4>
      </vt:variant>
      <vt:variant>
        <vt:lpwstr>https://www.cpuc.ca.gov/industries-and-topics/electrical-energy/demand-side-management/california-solar-initiative/csi-multifamily-affordable-solar-housing-program</vt:lpwstr>
      </vt:variant>
      <vt:variant>
        <vt:lpwstr>:~:text=The%20overall%20goals%20of%20the%20MASH%20program%20are,the%20application%20of%20solar%20and%20energy%20efficiency%20technologies%3B</vt:lpwstr>
      </vt:variant>
      <vt:variant>
        <vt:i4>5570637</vt:i4>
      </vt:variant>
      <vt:variant>
        <vt:i4>0</vt:i4>
      </vt:variant>
      <vt:variant>
        <vt:i4>0</vt:i4>
      </vt:variant>
      <vt:variant>
        <vt:i4>5</vt:i4>
      </vt:variant>
      <vt:variant>
        <vt:lpwstr>https://www.cpuc.ca.gov/-/media/cpuc-website/divisions/energy-division/documents/somah/somah_phaseii_report_20211013_final.pdf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2022-05-31T22:30:00Z</dcterms:created>
  <dcterms:modified xsi:type="dcterms:W3CDTF">2022-05-31T22:42:00Z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40d318-f867-4a4c-9861-eaaff4d93030_Enabled">
    <vt:lpwstr>true</vt:lpwstr>
  </property>
  <property fmtid="{D5CDD505-2E9C-101B-9397-08002B2CF9AE}" pid="3" name="MSIP_Label_7340d318-f867-4a4c-9861-eaaff4d93030_SetDate">
    <vt:lpwstr>2022-05-31T22:32:33Z</vt:lpwstr>
  </property>
  <property fmtid="{D5CDD505-2E9C-101B-9397-08002B2CF9AE}" pid="4" name="MSIP_Label_7340d318-f867-4a4c-9861-eaaff4d93030_Method">
    <vt:lpwstr>Privileged</vt:lpwstr>
  </property>
  <property fmtid="{D5CDD505-2E9C-101B-9397-08002B2CF9AE}" pid="5" name="MSIP_Label_7340d318-f867-4a4c-9861-eaaff4d93030_Name">
    <vt:lpwstr>7340d318-f867-4a4c-9861-eaaff4d93030</vt:lpwstr>
  </property>
  <property fmtid="{D5CDD505-2E9C-101B-9397-08002B2CF9AE}" pid="6" name="MSIP_Label_7340d318-f867-4a4c-9861-eaaff4d93030_SiteId">
    <vt:lpwstr>adf10e2b-b6e9-41d6-be2f-c12bb566019c</vt:lpwstr>
  </property>
  <property fmtid="{D5CDD505-2E9C-101B-9397-08002B2CF9AE}" pid="7" name="MSIP_Label_7340d318-f867-4a4c-9861-eaaff4d93030_ActionId">
    <vt:lpwstr>48095d84-82f9-474d-8c51-6393b3367e01</vt:lpwstr>
  </property>
  <property fmtid="{D5CDD505-2E9C-101B-9397-08002B2CF9AE}" pid="8" name="MSIP_Label_7340d318-f867-4a4c-9861-eaaff4d93030_ContentBits">
    <vt:lpwstr>0</vt:lpwstr>
  </property>
  <property fmtid="{D5CDD505-2E9C-101B-9397-08002B2CF9AE}" pid="9" name="MSIP_Label_8f8f0e32-92f1-43cc-a4c8-df58e4a88148_ContentBits">
    <vt:lpwstr>0</vt:lpwstr>
  </property>
  <property fmtid="{D5CDD505-2E9C-101B-9397-08002B2CF9AE}" pid="10" name="ContentTypeId">
    <vt:lpwstr>0x0101002FDF4478CCE2294C8CB3B5C5E77658D5</vt:lpwstr>
  </property>
  <property fmtid="{D5CDD505-2E9C-101B-9397-08002B2CF9AE}" pid="11" name="MSIP_Label_8f8f0e32-92f1-43cc-a4c8-df58e4a88148_SiteId">
    <vt:lpwstr>adf10e2b-b6e9-41d6-be2f-c12bb566019c</vt:lpwstr>
  </property>
  <property fmtid="{D5CDD505-2E9C-101B-9397-08002B2CF9AE}" pid="12" name="MSIP_Label_8f8f0e32-92f1-43cc-a4c8-df58e4a88148_Method">
    <vt:lpwstr>Privileged</vt:lpwstr>
  </property>
  <property fmtid="{D5CDD505-2E9C-101B-9397-08002B2CF9AE}" pid="13" name="MSIP_Label_8f8f0e32-92f1-43cc-a4c8-df58e4a88148_Enabled">
    <vt:lpwstr>true</vt:lpwstr>
  </property>
  <property fmtid="{D5CDD505-2E9C-101B-9397-08002B2CF9AE}" pid="14" name="MSIP_Label_8f8f0e32-92f1-43cc-a4c8-df58e4a88148_ActionId">
    <vt:lpwstr>5df1bbc7-7a63-4e73-b685-4c71afc2a31b</vt:lpwstr>
  </property>
  <property fmtid="{D5CDD505-2E9C-101B-9397-08002B2CF9AE}" pid="15" name="MSIP_Label_8f8f0e32-92f1-43cc-a4c8-df58e4a88148_Name">
    <vt:lpwstr>8f8f0e32-92f1-43cc-a4c8-df58e4a88148</vt:lpwstr>
  </property>
  <property fmtid="{D5CDD505-2E9C-101B-9397-08002B2CF9AE}" pid="16" name="MSIP_Label_8f8f0e32-92f1-43cc-a4c8-df58e4a88148_SetDate">
    <vt:lpwstr>2022-01-14T19:15:23Z</vt:lpwstr>
  </property>
</Properties>
</file>