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8CD" w:rsidRDefault="006048CD" w:rsidP="006048CD">
      <w:pPr>
        <w:jc w:val="center"/>
        <w:rPr>
          <w:b/>
          <w:bCs/>
          <w:sz w:val="28"/>
          <w:szCs w:val="28"/>
          <w:u w:val="single"/>
        </w:rPr>
      </w:pPr>
      <w:r w:rsidRPr="006048CD">
        <w:rPr>
          <w:b/>
          <w:bCs/>
          <w:sz w:val="28"/>
          <w:szCs w:val="28"/>
          <w:u w:val="single"/>
        </w:rPr>
        <w:t>PROCUREMENT BEST PRACTICE</w:t>
      </w:r>
      <w:r>
        <w:rPr>
          <w:b/>
          <w:bCs/>
          <w:sz w:val="28"/>
          <w:szCs w:val="28"/>
          <w:u w:val="single"/>
        </w:rPr>
        <w:t>S / LESSONS LEARNED</w:t>
      </w:r>
    </w:p>
    <w:p w:rsidR="00DF0930" w:rsidRPr="006048CD" w:rsidRDefault="006048CD" w:rsidP="006048CD">
      <w:pPr>
        <w:jc w:val="center"/>
        <w:rPr>
          <w:b/>
          <w:bCs/>
          <w:sz w:val="28"/>
          <w:szCs w:val="28"/>
          <w:u w:val="single"/>
        </w:rPr>
      </w:pPr>
      <w:r>
        <w:rPr>
          <w:b/>
          <w:bCs/>
          <w:sz w:val="28"/>
          <w:szCs w:val="28"/>
          <w:u w:val="single"/>
        </w:rPr>
        <w:t xml:space="preserve"> FROM</w:t>
      </w:r>
      <w:r w:rsidRPr="006048CD">
        <w:rPr>
          <w:b/>
          <w:bCs/>
          <w:sz w:val="28"/>
          <w:szCs w:val="28"/>
          <w:u w:val="single"/>
        </w:rPr>
        <w:t xml:space="preserve"> </w:t>
      </w:r>
      <w:bookmarkStart w:id="0" w:name="_GoBack"/>
      <w:bookmarkEnd w:id="0"/>
      <w:r w:rsidRPr="006048CD">
        <w:rPr>
          <w:b/>
          <w:bCs/>
          <w:sz w:val="28"/>
          <w:szCs w:val="28"/>
          <w:u w:val="single"/>
        </w:rPr>
        <w:t>CA INDEPENDENT EVALUATOR</w:t>
      </w:r>
      <w:r w:rsidRPr="006048CD">
        <w:rPr>
          <w:b/>
          <w:bCs/>
          <w:sz w:val="28"/>
          <w:szCs w:val="28"/>
          <w:u w:val="single"/>
        </w:rPr>
        <w:t>S</w:t>
      </w:r>
      <w:r>
        <w:rPr>
          <w:b/>
          <w:bCs/>
          <w:sz w:val="28"/>
          <w:szCs w:val="28"/>
          <w:u w:val="single"/>
        </w:rPr>
        <w:br/>
      </w:r>
    </w:p>
    <w:p w:rsidR="006048CD" w:rsidRDefault="006048CD"/>
    <w:p w:rsidR="006048CD" w:rsidRDefault="006048CD" w:rsidP="006048C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Avoid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hard-and-fast rigid point scoring and weighting factor ranking processes.  The corporate procurement folks tend to favor these processes because they are straightforward, but for major power procurement activities, they don’t work well.  Instead, </w:t>
      </w:r>
      <w:r>
        <w:rPr>
          <w:rFonts w:ascii="Times New Roman" w:eastAsia="Times New Roman" w:hAnsi="Times New Roman" w:cs="Times New Roman"/>
          <w:sz w:val="24"/>
          <w:szCs w:val="24"/>
        </w:rPr>
        <w:t>come</w:t>
      </w:r>
      <w:r>
        <w:rPr>
          <w:rFonts w:ascii="Times New Roman" w:eastAsia="Times New Roman" w:hAnsi="Times New Roman" w:cs="Times New Roman"/>
          <w:sz w:val="24"/>
          <w:szCs w:val="24"/>
        </w:rPr>
        <w:t xml:space="preserve"> up with a good valuation approach that models and captures the net benefits that each offer is likely to provide to the buyer, ranking those net benefits (usually on a $/kW-</w:t>
      </w:r>
      <w:proofErr w:type="spellStart"/>
      <w:r>
        <w:rPr>
          <w:rFonts w:ascii="Times New Roman" w:eastAsia="Times New Roman" w:hAnsi="Times New Roman" w:cs="Times New Roman"/>
          <w:sz w:val="24"/>
          <w:szCs w:val="24"/>
        </w:rPr>
        <w:t>mo</w:t>
      </w:r>
      <w:proofErr w:type="spellEnd"/>
      <w:r>
        <w:rPr>
          <w:rFonts w:ascii="Times New Roman" w:eastAsia="Times New Roman" w:hAnsi="Times New Roman" w:cs="Times New Roman"/>
          <w:sz w:val="24"/>
          <w:szCs w:val="24"/>
        </w:rPr>
        <w:t xml:space="preserve"> basis), and then select a reasonable set of offers for shortlisting and negotiation discussions.</w:t>
      </w:r>
    </w:p>
    <w:p w:rsidR="006048CD" w:rsidRDefault="006048CD" w:rsidP="006048CD">
      <w:pPr>
        <w:pStyle w:val="ListParagraph"/>
        <w:rPr>
          <w:rFonts w:ascii="Times New Roman" w:hAnsi="Times New Roman" w:cs="Times New Roman"/>
          <w:sz w:val="24"/>
          <w:szCs w:val="24"/>
        </w:rPr>
      </w:pPr>
    </w:p>
    <w:p w:rsidR="006048CD" w:rsidRDefault="006048CD" w:rsidP="006048C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just select the top-ranked offers.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areful</w:t>
      </w:r>
      <w:r>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evaluat</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the viability and qualitative factors of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upper-ranked offers.  The selection committee should have the flexibility to jump over offers that have negative qualitative features that outweigh their quantitative benefits.  And similarly, they should feel free to reach down below what appears to be a good cut-off point in the ranking and select slightly lower-ranked offers/projects that have favorable viability or qualitative attributes.</w:t>
      </w:r>
    </w:p>
    <w:p w:rsidR="006048CD" w:rsidRDefault="006048CD" w:rsidP="006048CD">
      <w:pPr>
        <w:pStyle w:val="ListParagraph"/>
        <w:rPr>
          <w:rFonts w:ascii="Times New Roman" w:hAnsi="Times New Roman" w:cs="Times New Roman"/>
          <w:sz w:val="24"/>
          <w:szCs w:val="24"/>
        </w:rPr>
      </w:pPr>
    </w:p>
    <w:p w:rsidR="006048CD" w:rsidRDefault="006048CD" w:rsidP="006048C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Try to issue the RFP with a proforma contract or at least a term sheet with the desired primary terms and conditions that the buyer is seeking.  Ask for a redline with offer submission so you know what the offer is based on.</w:t>
      </w:r>
    </w:p>
    <w:p w:rsidR="006048CD" w:rsidRDefault="006048CD" w:rsidP="006048CD">
      <w:pPr>
        <w:pStyle w:val="ListParagraph"/>
        <w:rPr>
          <w:rFonts w:ascii="Times New Roman" w:hAnsi="Times New Roman" w:cs="Times New Roman"/>
          <w:sz w:val="24"/>
          <w:szCs w:val="24"/>
        </w:rPr>
      </w:pPr>
    </w:p>
    <w:p w:rsidR="006048CD" w:rsidRDefault="006048CD" w:rsidP="006048C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a two-step offer submission process</w:t>
      </w:r>
      <w:r>
        <w:rPr>
          <w:rFonts w:ascii="Times New Roman" w:eastAsia="Times New Roman" w:hAnsi="Times New Roman" w:cs="Times New Roman"/>
          <w:sz w:val="24"/>
          <w:szCs w:val="24"/>
        </w:rPr>
        <w:t xml:space="preserve"> in which </w:t>
      </w:r>
      <w:r>
        <w:rPr>
          <w:rFonts w:ascii="Times New Roman" w:eastAsia="Times New Roman" w:hAnsi="Times New Roman" w:cs="Times New Roman"/>
          <w:sz w:val="24"/>
          <w:szCs w:val="24"/>
        </w:rPr>
        <w:t>indicative offers are submitted initially and evaluated for a short list, then final repricing (and final evaluation/selection) of shortlisted offers occurs after negotiations are complete.  This can help speed up negotiations.  Sellers who complain that their indicative offer did not include certain requirements that the buyer is not willing to concede can be told to simply “price it in to the final offer price, but realize that the process is still very competitive (with the buyer negotiating with more counterparties than it needs) and the seller may price itself out of selection.”  A one-step approach usually faces major challenges when the two parties disagree over a key contract provision – and frequently devolves into a repricing process anyway</w:t>
      </w:r>
      <w:r>
        <w:rPr>
          <w:rFonts w:ascii="Times New Roman" w:eastAsia="Times New Roman" w:hAnsi="Times New Roman" w:cs="Times New Roman"/>
          <w:sz w:val="24"/>
          <w:szCs w:val="24"/>
        </w:rPr>
        <w:t xml:space="preserve"> – s</w:t>
      </w:r>
      <w:r>
        <w:rPr>
          <w:rFonts w:ascii="Times New Roman" w:eastAsia="Times New Roman" w:hAnsi="Times New Roman" w:cs="Times New Roman"/>
          <w:sz w:val="24"/>
          <w:szCs w:val="24"/>
        </w:rPr>
        <w:t xml:space="preserve">o you </w:t>
      </w:r>
      <w:r>
        <w:rPr>
          <w:rFonts w:ascii="Times New Roman" w:eastAsia="Times New Roman" w:hAnsi="Times New Roman" w:cs="Times New Roman"/>
          <w:sz w:val="24"/>
          <w:szCs w:val="24"/>
        </w:rPr>
        <w:t>might</w:t>
      </w:r>
      <w:r>
        <w:rPr>
          <w:rFonts w:ascii="Times New Roman" w:eastAsia="Times New Roman" w:hAnsi="Times New Roman" w:cs="Times New Roman"/>
          <w:sz w:val="24"/>
          <w:szCs w:val="24"/>
        </w:rPr>
        <w:t xml:space="preserve"> as well formalize it in a two-step process.  Also, a lot of additional due diligence can occur during the negotiation process that can provide important information for the final evaluation and selection process.</w:t>
      </w:r>
    </w:p>
    <w:p w:rsidR="006048CD" w:rsidRDefault="006048CD"/>
    <w:sectPr w:rsidR="00604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2E1"/>
    <w:multiLevelType w:val="multilevel"/>
    <w:tmpl w:val="7DD0FA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51C797E"/>
    <w:multiLevelType w:val="multilevel"/>
    <w:tmpl w:val="5F48C8F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9125BA8"/>
    <w:multiLevelType w:val="multilevel"/>
    <w:tmpl w:val="FFD06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4AC3E9D"/>
    <w:multiLevelType w:val="multilevel"/>
    <w:tmpl w:val="7B8ACE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048CD"/>
    <w:rsid w:val="00103DFB"/>
    <w:rsid w:val="006048CD"/>
    <w:rsid w:val="00875257"/>
    <w:rsid w:val="008B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4FAF"/>
  <w15:chartTrackingRefBased/>
  <w15:docId w15:val="{684A3CBC-A196-4E88-9308-4DD75297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8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5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Skala, Pete</dc:creator>
  <cp:keywords/>
  <dc:description/>
  <cp:lastModifiedBy>Skala, Pete</cp:lastModifiedBy>
  <cp:revision>1</cp:revision>
  <dcterms:created xsi:type="dcterms:W3CDTF">2020-01-22T15:20:00Z</dcterms:created>
  <dcterms:modified xsi:type="dcterms:W3CDTF">2020-01-22T15:24:00Z</dcterms:modified>
</cp:coreProperties>
</file>